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imes New Roman" w:eastAsiaTheme="minorHAnsi" w:hAnsi="Times New Roman" w:cs="Times New Roman"/>
          <w:color w:val="auto"/>
          <w:sz w:val="22"/>
          <w:szCs w:val="22"/>
        </w:rPr>
        <w:id w:val="-1680187748"/>
        <w:docPartObj>
          <w:docPartGallery w:val="Table of Contents"/>
          <w:docPartUnique/>
        </w:docPartObj>
      </w:sdtPr>
      <w:sdtEndPr>
        <w:rPr>
          <w:b/>
          <w:bCs/>
          <w:noProof/>
        </w:rPr>
      </w:sdtEndPr>
      <w:sdtContent>
        <w:p w14:paraId="28CD0490" w14:textId="258A83C3" w:rsidR="005B2956" w:rsidRDefault="005B2956">
          <w:pPr>
            <w:pStyle w:val="TOCHeading"/>
          </w:pPr>
          <w:r>
            <w:t>Contents</w:t>
          </w:r>
        </w:p>
        <w:p w14:paraId="64FA5F74" w14:textId="594C76F1" w:rsidR="005B2956" w:rsidRDefault="005B2956">
          <w:pPr>
            <w:pStyle w:val="TOC1"/>
            <w:tabs>
              <w:tab w:val="right" w:leader="dot" w:pos="9074"/>
            </w:tabs>
            <w:rPr>
              <w:rFonts w:asciiTheme="minorHAnsi" w:eastAsiaTheme="minorEastAsia" w:hAnsiTheme="minorHAnsi" w:cstheme="minorBidi"/>
              <w:b w:val="0"/>
              <w:bCs w:val="0"/>
              <w:caps w:val="0"/>
              <w:noProof/>
              <w:kern w:val="2"/>
              <w:sz w:val="24"/>
              <w:szCs w:val="24"/>
              <w14:ligatures w14:val="standardContextual"/>
            </w:rPr>
          </w:pPr>
          <w:r>
            <w:fldChar w:fldCharType="begin"/>
          </w:r>
          <w:r>
            <w:instrText xml:space="preserve"> TOC \o "1-3" \h \z \u </w:instrText>
          </w:r>
          <w:r>
            <w:fldChar w:fldCharType="separate"/>
          </w:r>
          <w:hyperlink w:anchor="_Toc163745977" w:history="1">
            <w:r w:rsidRPr="00796347">
              <w:rPr>
                <w:rStyle w:val="Hyperlink"/>
                <w:noProof/>
              </w:rPr>
              <w:t>Executive Summary</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2</w:t>
            </w:r>
            <w:r>
              <w:rPr>
                <w:noProof/>
                <w:webHidden/>
              </w:rPr>
              <w:fldChar w:fldCharType="end"/>
            </w:r>
          </w:hyperlink>
        </w:p>
        <w:p w14:paraId="742CD6F4" w14:textId="19BB7F74" w:rsidR="005B2956" w:rsidRDefault="00222964">
          <w:pPr>
            <w:pStyle w:val="TOC1"/>
            <w:tabs>
              <w:tab w:val="left" w:pos="446"/>
              <w:tab w:val="right" w:leader="dot" w:pos="9074"/>
            </w:tabs>
            <w:rPr>
              <w:rFonts w:asciiTheme="minorHAnsi" w:eastAsiaTheme="minorEastAsia" w:hAnsiTheme="minorHAnsi" w:cstheme="minorBidi"/>
              <w:b w:val="0"/>
              <w:bCs w:val="0"/>
              <w:caps w:val="0"/>
              <w:noProof/>
              <w:kern w:val="2"/>
              <w:sz w:val="24"/>
              <w:szCs w:val="24"/>
              <w14:ligatures w14:val="standardContextual"/>
            </w:rPr>
          </w:pPr>
          <w:hyperlink w:anchor="_Toc163745978" w:history="1">
            <w:r w:rsidR="005B2956" w:rsidRPr="00796347">
              <w:rPr>
                <w:rStyle w:val="Hyperlink"/>
                <w:rFonts w:ascii="Gill Sans MT" w:eastAsia="Times New Roman" w:hAnsi="Gill Sans MT" w:cs="Segoe UI"/>
                <w:noProof/>
              </w:rPr>
              <w:t>1.</w:t>
            </w:r>
            <w:r w:rsidR="005B2956">
              <w:rPr>
                <w:rFonts w:asciiTheme="minorHAnsi" w:eastAsiaTheme="minorEastAsia" w:hAnsiTheme="minorHAnsi" w:cstheme="minorBidi"/>
                <w:b w:val="0"/>
                <w:bCs w:val="0"/>
                <w:caps w:val="0"/>
                <w:noProof/>
                <w:kern w:val="2"/>
                <w:sz w:val="24"/>
                <w:szCs w:val="24"/>
                <w14:ligatures w14:val="standardContextual"/>
              </w:rPr>
              <w:tab/>
            </w:r>
            <w:r w:rsidR="005B2956" w:rsidRPr="00796347">
              <w:rPr>
                <w:rStyle w:val="Hyperlink"/>
                <w:rFonts w:ascii="Gill Sans MT" w:hAnsi="Gill Sans MT"/>
                <w:noProof/>
              </w:rPr>
              <w:t>Descriptions of oUr Activities and Objectives</w:t>
            </w:r>
            <w:r w:rsidR="005B2956">
              <w:rPr>
                <w:noProof/>
                <w:webHidden/>
              </w:rPr>
              <w:tab/>
            </w:r>
            <w:r w:rsidR="005B2956">
              <w:rPr>
                <w:noProof/>
                <w:webHidden/>
              </w:rPr>
              <w:fldChar w:fldCharType="begin"/>
            </w:r>
            <w:r w:rsidR="005B2956">
              <w:rPr>
                <w:noProof/>
                <w:webHidden/>
              </w:rPr>
              <w:instrText xml:space="preserve"> PAGEREF _Toc163745978 \h </w:instrText>
            </w:r>
            <w:r w:rsidR="005B2956">
              <w:rPr>
                <w:noProof/>
                <w:webHidden/>
              </w:rPr>
            </w:r>
            <w:r w:rsidR="005B2956">
              <w:rPr>
                <w:noProof/>
                <w:webHidden/>
              </w:rPr>
              <w:fldChar w:fldCharType="separate"/>
            </w:r>
            <w:r w:rsidR="005B2956">
              <w:rPr>
                <w:noProof/>
                <w:webHidden/>
              </w:rPr>
              <w:t>2</w:t>
            </w:r>
            <w:r w:rsidR="005B2956">
              <w:rPr>
                <w:noProof/>
                <w:webHidden/>
              </w:rPr>
              <w:fldChar w:fldCharType="end"/>
            </w:r>
          </w:hyperlink>
        </w:p>
        <w:p w14:paraId="773F4B78" w14:textId="27C46485" w:rsidR="005B2956" w:rsidRDefault="00222964">
          <w:pPr>
            <w:pStyle w:val="TOC1"/>
            <w:tabs>
              <w:tab w:val="left" w:pos="446"/>
              <w:tab w:val="right" w:leader="dot" w:pos="9074"/>
            </w:tabs>
            <w:rPr>
              <w:rFonts w:asciiTheme="minorHAnsi" w:eastAsiaTheme="minorEastAsia" w:hAnsiTheme="minorHAnsi" w:cstheme="minorBidi"/>
              <w:b w:val="0"/>
              <w:bCs w:val="0"/>
              <w:caps w:val="0"/>
              <w:noProof/>
              <w:kern w:val="2"/>
              <w:sz w:val="24"/>
              <w:szCs w:val="24"/>
              <w14:ligatures w14:val="standardContextual"/>
            </w:rPr>
          </w:pPr>
          <w:hyperlink w:anchor="_Toc163745979" w:history="1">
            <w:r w:rsidR="005B2956" w:rsidRPr="00796347">
              <w:rPr>
                <w:rStyle w:val="Hyperlink"/>
                <w:noProof/>
              </w:rPr>
              <w:t>2.</w:t>
            </w:r>
            <w:r w:rsidR="005B2956">
              <w:rPr>
                <w:rFonts w:asciiTheme="minorHAnsi" w:eastAsiaTheme="minorEastAsia" w:hAnsiTheme="minorHAnsi" w:cstheme="minorBidi"/>
                <w:b w:val="0"/>
                <w:bCs w:val="0"/>
                <w:caps w:val="0"/>
                <w:noProof/>
                <w:kern w:val="2"/>
                <w:sz w:val="24"/>
                <w:szCs w:val="24"/>
                <w14:ligatures w14:val="standardContextual"/>
              </w:rPr>
              <w:tab/>
            </w:r>
            <w:r w:rsidR="005B2956" w:rsidRPr="00796347">
              <w:rPr>
                <w:rStyle w:val="Hyperlink"/>
                <w:noProof/>
              </w:rPr>
              <w:t>Project Implamentation</w:t>
            </w:r>
            <w:r w:rsidR="005B2956">
              <w:rPr>
                <w:noProof/>
                <w:webHidden/>
              </w:rPr>
              <w:tab/>
            </w:r>
            <w:r w:rsidR="005B2956">
              <w:rPr>
                <w:noProof/>
                <w:webHidden/>
              </w:rPr>
              <w:fldChar w:fldCharType="begin"/>
            </w:r>
            <w:r w:rsidR="005B2956">
              <w:rPr>
                <w:noProof/>
                <w:webHidden/>
              </w:rPr>
              <w:instrText xml:space="preserve"> PAGEREF _Toc163745979 \h </w:instrText>
            </w:r>
            <w:r w:rsidR="005B2956">
              <w:rPr>
                <w:noProof/>
                <w:webHidden/>
              </w:rPr>
            </w:r>
            <w:r w:rsidR="005B2956">
              <w:rPr>
                <w:noProof/>
                <w:webHidden/>
              </w:rPr>
              <w:fldChar w:fldCharType="separate"/>
            </w:r>
            <w:r w:rsidR="005B2956">
              <w:rPr>
                <w:noProof/>
                <w:webHidden/>
              </w:rPr>
              <w:t>2</w:t>
            </w:r>
            <w:r w:rsidR="005B2956">
              <w:rPr>
                <w:noProof/>
                <w:webHidden/>
              </w:rPr>
              <w:fldChar w:fldCharType="end"/>
            </w:r>
          </w:hyperlink>
        </w:p>
        <w:p w14:paraId="523F2C1C" w14:textId="61FE6F1F" w:rsidR="005B2956" w:rsidRDefault="00222964">
          <w:pPr>
            <w:pStyle w:val="TOC1"/>
            <w:tabs>
              <w:tab w:val="left" w:pos="446"/>
              <w:tab w:val="right" w:leader="dot" w:pos="9074"/>
            </w:tabs>
            <w:rPr>
              <w:rFonts w:asciiTheme="minorHAnsi" w:eastAsiaTheme="minorEastAsia" w:hAnsiTheme="minorHAnsi" w:cstheme="minorBidi"/>
              <w:b w:val="0"/>
              <w:bCs w:val="0"/>
              <w:caps w:val="0"/>
              <w:noProof/>
              <w:kern w:val="2"/>
              <w:sz w:val="24"/>
              <w:szCs w:val="24"/>
              <w14:ligatures w14:val="standardContextual"/>
            </w:rPr>
          </w:pPr>
          <w:hyperlink w:anchor="_Toc163745980" w:history="1">
            <w:r w:rsidR="005B2956" w:rsidRPr="00796347">
              <w:rPr>
                <w:rStyle w:val="Hyperlink"/>
                <w:noProof/>
              </w:rPr>
              <w:t>3.</w:t>
            </w:r>
            <w:r w:rsidR="005B2956">
              <w:rPr>
                <w:rFonts w:asciiTheme="minorHAnsi" w:eastAsiaTheme="minorEastAsia" w:hAnsiTheme="minorHAnsi" w:cstheme="minorBidi"/>
                <w:b w:val="0"/>
                <w:bCs w:val="0"/>
                <w:caps w:val="0"/>
                <w:noProof/>
                <w:kern w:val="2"/>
                <w:sz w:val="24"/>
                <w:szCs w:val="24"/>
                <w14:ligatures w14:val="standardContextual"/>
              </w:rPr>
              <w:tab/>
            </w:r>
            <w:r w:rsidR="005B2956" w:rsidRPr="00796347">
              <w:rPr>
                <w:rStyle w:val="Hyperlink"/>
                <w:noProof/>
              </w:rPr>
              <w:t>Monitoring * EvaLuations</w:t>
            </w:r>
            <w:r w:rsidR="005B2956">
              <w:rPr>
                <w:noProof/>
                <w:webHidden/>
              </w:rPr>
              <w:tab/>
            </w:r>
            <w:r w:rsidR="005B2956">
              <w:rPr>
                <w:noProof/>
                <w:webHidden/>
              </w:rPr>
              <w:fldChar w:fldCharType="begin"/>
            </w:r>
            <w:r w:rsidR="005B2956">
              <w:rPr>
                <w:noProof/>
                <w:webHidden/>
              </w:rPr>
              <w:instrText xml:space="preserve"> PAGEREF _Toc163745980 \h </w:instrText>
            </w:r>
            <w:r w:rsidR="005B2956">
              <w:rPr>
                <w:noProof/>
                <w:webHidden/>
              </w:rPr>
            </w:r>
            <w:r w:rsidR="005B2956">
              <w:rPr>
                <w:noProof/>
                <w:webHidden/>
              </w:rPr>
              <w:fldChar w:fldCharType="separate"/>
            </w:r>
            <w:r w:rsidR="005B2956">
              <w:rPr>
                <w:noProof/>
                <w:webHidden/>
              </w:rPr>
              <w:t>4</w:t>
            </w:r>
            <w:r w:rsidR="005B2956">
              <w:rPr>
                <w:noProof/>
                <w:webHidden/>
              </w:rPr>
              <w:fldChar w:fldCharType="end"/>
            </w:r>
          </w:hyperlink>
        </w:p>
        <w:p w14:paraId="5C34CB26" w14:textId="78F9E31B" w:rsidR="005B2956" w:rsidRDefault="005B2956">
          <w:r>
            <w:rPr>
              <w:b/>
              <w:bCs/>
              <w:noProof/>
            </w:rPr>
            <w:fldChar w:fldCharType="end"/>
          </w:r>
        </w:p>
      </w:sdtContent>
    </w:sdt>
    <w:p w14:paraId="7CCEF39E" w14:textId="77777777" w:rsidR="00E63435" w:rsidRPr="00E63435" w:rsidRDefault="00E63435" w:rsidP="005B2956">
      <w:pPr>
        <w:widowControl/>
        <w:spacing w:after="0" w:line="240" w:lineRule="auto"/>
        <w:rPr>
          <w:rFonts w:eastAsia="Times New Roman" w:cs="Times New (W1)"/>
          <w:color w:val="000000"/>
        </w:rPr>
      </w:pPr>
    </w:p>
    <w:p w14:paraId="2A64E29F" w14:textId="77777777" w:rsidR="00E63435" w:rsidRPr="00E63435" w:rsidRDefault="00E63435" w:rsidP="00E63435">
      <w:pPr>
        <w:widowControl/>
        <w:tabs>
          <w:tab w:val="left" w:pos="8085"/>
        </w:tabs>
        <w:spacing w:line="240" w:lineRule="auto"/>
        <w:rPr>
          <w:rFonts w:eastAsia="Times New Roman" w:cs="Times New (W1)"/>
          <w:color w:val="000000"/>
        </w:rPr>
      </w:pPr>
    </w:p>
    <w:p w14:paraId="0A06FE37" w14:textId="77777777" w:rsidR="005B2956" w:rsidRDefault="005B2956" w:rsidP="005B2956">
      <w:pPr>
        <w:widowControl/>
        <w:tabs>
          <w:tab w:val="center" w:pos="4542"/>
        </w:tabs>
        <w:spacing w:after="160"/>
        <w:jc w:val="center"/>
      </w:pPr>
    </w:p>
    <w:p w14:paraId="3063CE5E" w14:textId="0A4B68FA" w:rsidR="008173DD" w:rsidRDefault="008173DD" w:rsidP="005B2956">
      <w:pPr>
        <w:widowControl/>
        <w:tabs>
          <w:tab w:val="center" w:pos="4542"/>
        </w:tabs>
        <w:spacing w:after="160"/>
      </w:pPr>
      <w:r w:rsidRPr="005B2956">
        <w:br w:type="page"/>
      </w:r>
      <w:r w:rsidR="005B2956">
        <w:tab/>
      </w:r>
    </w:p>
    <w:p w14:paraId="5390FF80" w14:textId="05F5D647" w:rsidR="00C05DE5" w:rsidRPr="00CD15F5" w:rsidRDefault="36E3DEA4" w:rsidP="004E4190">
      <w:pPr>
        <w:pStyle w:val="Heading1"/>
        <w:numPr>
          <w:ilvl w:val="0"/>
          <w:numId w:val="0"/>
        </w:numPr>
        <w:ind w:left="360" w:hanging="360"/>
      </w:pPr>
      <w:bookmarkStart w:id="0" w:name="_Toc63084837"/>
      <w:bookmarkStart w:id="1" w:name="_Toc63342094"/>
      <w:bookmarkStart w:id="2" w:name="_Toc163745977"/>
      <w:r>
        <w:t>Executive Summary</w:t>
      </w:r>
      <w:bookmarkEnd w:id="0"/>
      <w:bookmarkEnd w:id="1"/>
      <w:bookmarkEnd w:id="2"/>
    </w:p>
    <w:p w14:paraId="3C6DCA62" w14:textId="16969B8A" w:rsidR="00FA3877" w:rsidRDefault="002970DE">
      <w:pPr>
        <w:rPr>
          <w:rFonts w:ascii="Gill Sans MT" w:eastAsia="Times New Roman" w:hAnsi="Gill Sans MT" w:cs="Segoe UI"/>
        </w:rPr>
      </w:pPr>
      <w:r>
        <w:rPr>
          <w:rFonts w:ascii="Gill Sans MT" w:eastAsia="Times New Roman" w:hAnsi="Gill Sans MT" w:cs="Segoe UI"/>
        </w:rPr>
        <w:t>The [DONOR]</w:t>
      </w:r>
      <w:r w:rsidRPr="00AE1A72">
        <w:rPr>
          <w:rFonts w:ascii="Gill Sans MT" w:eastAsia="Times New Roman" w:hAnsi="Gill Sans MT" w:cs="Segoe UI"/>
        </w:rPr>
        <w:t>-</w:t>
      </w:r>
      <w:r>
        <w:rPr>
          <w:rFonts w:ascii="Gill Sans MT" w:eastAsia="Times New Roman" w:hAnsi="Gill Sans MT" w:cs="Segoe UI"/>
        </w:rPr>
        <w:t>[PROJECT TITLE]</w:t>
      </w:r>
      <w:r w:rsidRPr="00AE1A72">
        <w:rPr>
          <w:rFonts w:ascii="Gill Sans MT" w:eastAsia="Times New Roman" w:hAnsi="Gill Sans MT" w:cs="Segoe UI"/>
        </w:rPr>
        <w:t xml:space="preserve"> (hereinafter: Activity or </w:t>
      </w:r>
      <w:r>
        <w:rPr>
          <w:rFonts w:ascii="Gill Sans MT" w:eastAsia="Times New Roman" w:hAnsi="Gill Sans MT" w:cs="Segoe UI"/>
        </w:rPr>
        <w:t>PT</w:t>
      </w:r>
      <w:r w:rsidRPr="00AE1A72">
        <w:rPr>
          <w:rFonts w:ascii="Gill Sans MT" w:eastAsia="Times New Roman" w:hAnsi="Gill Sans MT" w:cs="Segoe UI"/>
        </w:rPr>
        <w:t>) aims to sustainably improve the</w:t>
      </w:r>
      <w:r>
        <w:rPr>
          <w:rFonts w:ascii="Gill Sans MT" w:eastAsia="Times New Roman" w:hAnsi="Gill Sans MT" w:cs="Segoe UI"/>
        </w:rPr>
        <w:t xml:space="preserve"> </w:t>
      </w:r>
      <w:r w:rsidRPr="00AE1A72">
        <w:rPr>
          <w:rFonts w:ascii="Gill Sans MT" w:eastAsia="Times New Roman" w:hAnsi="Gill Sans MT" w:cs="Segoe UI"/>
        </w:rPr>
        <w:t xml:space="preserve">economic well-being for farmers, </w:t>
      </w:r>
      <w:r w:rsidR="00BD5EE9">
        <w:rPr>
          <w:rFonts w:ascii="Gill Sans MT" w:eastAsia="Times New Roman" w:hAnsi="Gill Sans MT" w:cs="Segoe UI"/>
        </w:rPr>
        <w:t xml:space="preserve">people, </w:t>
      </w:r>
      <w:r w:rsidRPr="00AE1A72">
        <w:rPr>
          <w:rFonts w:ascii="Gill Sans MT" w:eastAsia="Times New Roman" w:hAnsi="Gill Sans MT" w:cs="Segoe UI"/>
        </w:rPr>
        <w:t>youth, and women involved in agriculture markets in Tajikistan by</w:t>
      </w:r>
      <w:r>
        <w:rPr>
          <w:rFonts w:ascii="Gill Sans MT" w:eastAsia="Times New Roman" w:hAnsi="Gill Sans MT" w:cs="Segoe UI"/>
        </w:rPr>
        <w:t xml:space="preserve"> </w:t>
      </w:r>
      <w:r w:rsidRPr="00AE1A72">
        <w:rPr>
          <w:rFonts w:ascii="Gill Sans MT" w:eastAsia="Times New Roman" w:hAnsi="Gill Sans MT" w:cs="Segoe UI"/>
        </w:rPr>
        <w:t>facilitating increase</w:t>
      </w:r>
      <w:r w:rsidR="00675E7E">
        <w:rPr>
          <w:rFonts w:ascii="Gill Sans MT" w:eastAsia="Times New Roman" w:hAnsi="Gill Sans MT" w:cs="Segoe UI"/>
        </w:rPr>
        <w:t xml:space="preserve">s to </w:t>
      </w:r>
      <w:r w:rsidRPr="00AE1A72">
        <w:rPr>
          <w:rFonts w:ascii="Gill Sans MT" w:eastAsia="Times New Roman" w:hAnsi="Gill Sans MT" w:cs="Segoe UI"/>
        </w:rPr>
        <w:t>market access, productivity, and access to finance</w:t>
      </w:r>
      <w:r w:rsidR="00F013BD">
        <w:rPr>
          <w:rFonts w:ascii="Gill Sans MT" w:eastAsia="Times New Roman" w:hAnsi="Gill Sans MT" w:cs="Segoe UI"/>
        </w:rPr>
        <w:t>, as well</w:t>
      </w:r>
      <w:r w:rsidRPr="00AE1A72">
        <w:rPr>
          <w:rFonts w:ascii="Gill Sans MT" w:eastAsia="Times New Roman" w:hAnsi="Gill Sans MT" w:cs="Segoe UI"/>
        </w:rPr>
        <w:t>. The Activity will also mainstrea</w:t>
      </w:r>
      <w:r>
        <w:rPr>
          <w:rFonts w:ascii="Gill Sans MT" w:eastAsia="Times New Roman" w:hAnsi="Gill Sans MT" w:cs="Segoe UI"/>
        </w:rPr>
        <w:t xml:space="preserve">m </w:t>
      </w:r>
      <w:r w:rsidRPr="00AE1A72">
        <w:rPr>
          <w:rFonts w:ascii="Gill Sans MT" w:eastAsia="Times New Roman" w:hAnsi="Gill Sans MT" w:cs="Segoe UI"/>
        </w:rPr>
        <w:t>gender and youth while supporting adoption of climate smart agriculture</w:t>
      </w:r>
      <w:r>
        <w:rPr>
          <w:rFonts w:ascii="Gill Sans MT" w:eastAsia="Times New Roman" w:hAnsi="Gill Sans MT" w:cs="Segoe UI"/>
        </w:rPr>
        <w:t xml:space="preserve">.  This report covers Quarter II </w:t>
      </w:r>
      <w:r w:rsidR="00BD5EE9">
        <w:rPr>
          <w:rFonts w:ascii="Gill Sans MT" w:eastAsia="Times New Roman" w:hAnsi="Gill Sans MT" w:cs="Segoe UI"/>
        </w:rPr>
        <w:t xml:space="preserve">(2) </w:t>
      </w:r>
      <w:r>
        <w:rPr>
          <w:rFonts w:ascii="Gill Sans MT" w:eastAsia="Times New Roman" w:hAnsi="Gill Sans MT" w:cs="Segoe UI"/>
        </w:rPr>
        <w:t>during the first year of implementation.</w:t>
      </w:r>
    </w:p>
    <w:p w14:paraId="7593323B" w14:textId="77777777" w:rsidR="00F013BD" w:rsidRDefault="00F013BD">
      <w:pPr>
        <w:rPr>
          <w:rFonts w:ascii="Gill Sans MT" w:eastAsia="Times New Roman" w:hAnsi="Gill Sans MT" w:cs="Segoe UI"/>
        </w:rPr>
      </w:pPr>
    </w:p>
    <w:p w14:paraId="7804525D" w14:textId="77777777" w:rsidR="00ED74BE" w:rsidRPr="002970DE" w:rsidRDefault="00ED74BE">
      <w:pPr>
        <w:rPr>
          <w:rFonts w:ascii="Gill Sans MT" w:eastAsia="Times New Roman" w:hAnsi="Gill Sans MT" w:cs="Segoe UI"/>
        </w:rPr>
      </w:pPr>
    </w:p>
    <w:p w14:paraId="41952BF1" w14:textId="01499DD3" w:rsidR="006D758D" w:rsidRPr="008F3EC1" w:rsidRDefault="006D758D" w:rsidP="006D758D">
      <w:pPr>
        <w:pStyle w:val="Heading1"/>
        <w:numPr>
          <w:ilvl w:val="0"/>
          <w:numId w:val="34"/>
        </w:numPr>
        <w:shd w:val="clear" w:color="auto" w:fill="002060"/>
        <w:tabs>
          <w:tab w:val="clear" w:pos="720"/>
        </w:tabs>
        <w:ind w:left="360"/>
        <w:rPr>
          <w:rFonts w:ascii="Gill Sans MT" w:eastAsia="Times New Roman" w:hAnsi="Gill Sans MT" w:cs="Segoe UI"/>
          <w:color w:val="FFFFFF"/>
        </w:rPr>
      </w:pPr>
      <w:bookmarkStart w:id="3" w:name="_Toc133476606"/>
      <w:r w:rsidRPr="007756F8">
        <w:rPr>
          <w:rFonts w:ascii="Gill Sans MT" w:hAnsi="Gill Sans MT"/>
        </w:rPr>
        <w:t xml:space="preserve"> </w:t>
      </w:r>
      <w:bookmarkStart w:id="4" w:name="_Toc163745978"/>
      <w:r w:rsidRPr="007756F8">
        <w:rPr>
          <w:rFonts w:ascii="Gill Sans MT" w:hAnsi="Gill Sans MT"/>
        </w:rPr>
        <w:t>Description</w:t>
      </w:r>
      <w:r>
        <w:rPr>
          <w:rFonts w:ascii="Gill Sans MT" w:hAnsi="Gill Sans MT"/>
        </w:rPr>
        <w:t>s of oUr</w:t>
      </w:r>
      <w:r w:rsidR="00B17A12">
        <w:rPr>
          <w:rFonts w:ascii="Gill Sans MT" w:hAnsi="Gill Sans MT"/>
        </w:rPr>
        <w:t xml:space="preserve"> Activities</w:t>
      </w:r>
      <w:r w:rsidRPr="007756F8">
        <w:rPr>
          <w:rFonts w:ascii="Gill Sans MT" w:hAnsi="Gill Sans MT"/>
        </w:rPr>
        <w:t xml:space="preserve"> and Objectives</w:t>
      </w:r>
      <w:bookmarkEnd w:id="3"/>
      <w:bookmarkEnd w:id="4"/>
      <w:r w:rsidRPr="008F3EC1">
        <w:rPr>
          <w:rFonts w:ascii="Gill Sans MT" w:eastAsia="Times New Roman" w:hAnsi="Gill Sans MT" w:cs="Segoe UI"/>
          <w:color w:val="FFFFFF"/>
        </w:rPr>
        <w:t> </w:t>
      </w:r>
    </w:p>
    <w:p w14:paraId="3798FA14" w14:textId="432A1A97" w:rsidR="00E82B49" w:rsidRPr="00FA3BC2" w:rsidRDefault="00193820" w:rsidP="003E5763">
      <w:pPr>
        <w:jc w:val="both"/>
        <w:rPr>
          <w:rFonts w:ascii="Gill Sans MT" w:eastAsia="Times New Roman" w:hAnsi="Gill Sans MT" w:cs="Segoe UI"/>
        </w:rPr>
      </w:pPr>
      <w:r w:rsidRPr="00193820">
        <w:rPr>
          <w:rFonts w:ascii="Gill Sans MT" w:eastAsia="Times New Roman" w:hAnsi="Gill Sans MT" w:cs="Segoe UI"/>
          <w:noProof/>
        </w:rPr>
        <mc:AlternateContent>
          <mc:Choice Requires="wps">
            <w:drawing>
              <wp:anchor distT="45720" distB="45720" distL="114300" distR="114300" simplePos="0" relativeHeight="251658240" behindDoc="0" locked="0" layoutInCell="1" allowOverlap="1" wp14:anchorId="56BB5456" wp14:editId="22DC885F">
                <wp:simplePos x="0" y="0"/>
                <wp:positionH relativeFrom="column">
                  <wp:posOffset>2997835</wp:posOffset>
                </wp:positionH>
                <wp:positionV relativeFrom="paragraph">
                  <wp:posOffset>10160</wp:posOffset>
                </wp:positionV>
                <wp:extent cx="3115310" cy="1404620"/>
                <wp:effectExtent l="0" t="0" r="2794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rgbClr val="000000"/>
                          </a:solidFill>
                          <a:miter lim="800000"/>
                          <a:headEnd/>
                          <a:tailEnd/>
                        </a:ln>
                      </wps:spPr>
                      <wps:txbx>
                        <w:txbxContent>
                          <w:p w14:paraId="2E5D7BDE" w14:textId="6638AF3D" w:rsidR="00193820" w:rsidRDefault="00193820" w:rsidP="00193820">
                            <w:pPr>
                              <w:rPr>
                                <w:rFonts w:ascii="Gill Sans MT" w:eastAsia="Times New Roman" w:hAnsi="Gill Sans MT" w:cs="Segoe UI"/>
                              </w:rPr>
                            </w:pPr>
                            <w:r>
                              <w:rPr>
                                <w:rFonts w:ascii="Gill Sans MT" w:eastAsia="Times New Roman" w:hAnsi="Gill Sans MT" w:cs="Segoe UI"/>
                              </w:rPr>
                              <w:t xml:space="preserve">In FY23 QII alongside project start-up activities, the Activity developed and submitted several start-up analyses per the approved Work Plan, namely the: </w:t>
                            </w:r>
                          </w:p>
                          <w:p w14:paraId="5365BBA7" w14:textId="77777777" w:rsidR="00193820" w:rsidRPr="00B218D6" w:rsidRDefault="00193820" w:rsidP="00193820">
                            <w:pPr>
                              <w:pStyle w:val="ListParagraph"/>
                              <w:widowControl/>
                              <w:numPr>
                                <w:ilvl w:val="0"/>
                                <w:numId w:val="31"/>
                              </w:numPr>
                              <w:spacing w:after="160"/>
                              <w:rPr>
                                <w:rFonts w:ascii="Gill Sans MT" w:eastAsia="Times New Roman" w:hAnsi="Gill Sans MT" w:cs="Segoe UI"/>
                              </w:rPr>
                            </w:pPr>
                            <w:r w:rsidRPr="00B218D6">
                              <w:rPr>
                                <w:rFonts w:ascii="Gill Sans MT" w:eastAsia="Times New Roman" w:hAnsi="Gill Sans MT" w:cs="Segoe UI"/>
                              </w:rPr>
                              <w:t>Inclusive Market Systems Analysis</w:t>
                            </w:r>
                            <w:r w:rsidRPr="00E928A5">
                              <w:t xml:space="preserve"> </w:t>
                            </w:r>
                          </w:p>
                          <w:p w14:paraId="00DCE4DE" w14:textId="77777777" w:rsidR="00193820" w:rsidRDefault="00193820" w:rsidP="00193820">
                            <w:pPr>
                              <w:pStyle w:val="ListParagraph"/>
                              <w:widowControl/>
                              <w:numPr>
                                <w:ilvl w:val="0"/>
                                <w:numId w:val="31"/>
                              </w:numPr>
                              <w:spacing w:after="160"/>
                              <w:rPr>
                                <w:rFonts w:ascii="Gill Sans MT" w:eastAsia="Times New Roman" w:hAnsi="Gill Sans MT" w:cs="Segoe UI"/>
                              </w:rPr>
                            </w:pPr>
                            <w:r w:rsidRPr="00B218D6">
                              <w:rPr>
                                <w:rFonts w:ascii="Gill Sans MT" w:eastAsia="Times New Roman" w:hAnsi="Gill Sans MT" w:cs="Segoe UI"/>
                              </w:rPr>
                              <w:t>Gender</w:t>
                            </w:r>
                            <w:r>
                              <w:rPr>
                                <w:rFonts w:ascii="Gill Sans MT" w:eastAsia="Times New Roman" w:hAnsi="Gill Sans MT" w:cs="Segoe UI"/>
                              </w:rPr>
                              <w:t xml:space="preserve"> </w:t>
                            </w:r>
                            <w:r w:rsidRPr="00B218D6">
                              <w:rPr>
                                <w:rFonts w:ascii="Gill Sans MT" w:eastAsia="Times New Roman" w:hAnsi="Gill Sans MT" w:cs="Segoe UI"/>
                              </w:rPr>
                              <w:t xml:space="preserve">Youth, and Social Inclusion (GYSI) </w:t>
                            </w:r>
                            <w:r>
                              <w:rPr>
                                <w:rFonts w:ascii="Gill Sans MT" w:eastAsia="Times New Roman" w:hAnsi="Gill Sans MT" w:cs="Segoe UI"/>
                              </w:rPr>
                              <w:t>A</w:t>
                            </w:r>
                            <w:r w:rsidRPr="00B218D6">
                              <w:rPr>
                                <w:rFonts w:ascii="Gill Sans MT" w:eastAsia="Times New Roman" w:hAnsi="Gill Sans MT" w:cs="Segoe UI"/>
                              </w:rPr>
                              <w:t>nalysis</w:t>
                            </w:r>
                          </w:p>
                          <w:p w14:paraId="3544BB0B" w14:textId="77777777" w:rsidR="00193820" w:rsidRPr="00B218D6" w:rsidRDefault="00193820" w:rsidP="00193820">
                            <w:pPr>
                              <w:pStyle w:val="ListParagraph"/>
                              <w:widowControl/>
                              <w:numPr>
                                <w:ilvl w:val="0"/>
                                <w:numId w:val="31"/>
                              </w:numPr>
                              <w:spacing w:after="160"/>
                              <w:rPr>
                                <w:rFonts w:ascii="Gill Sans MT" w:eastAsia="Times New Roman" w:hAnsi="Gill Sans MT" w:cs="Segoe UI"/>
                              </w:rPr>
                            </w:pPr>
                            <w:r w:rsidRPr="00F81C4E">
                              <w:rPr>
                                <w:rFonts w:ascii="Gill Sans MT" w:eastAsia="Times New Roman" w:hAnsi="Gill Sans MT" w:cs="Segoe UI"/>
                              </w:rPr>
                              <w:t>Climate Risk and Opportunities Assessment</w:t>
                            </w:r>
                          </w:p>
                          <w:p w14:paraId="24E21279" w14:textId="46A5EB17" w:rsidR="00193820" w:rsidRDefault="001938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B5456" id="_x0000_t202" coordsize="21600,21600" o:spt="202" path="m,l,21600r21600,l21600,xe">
                <v:stroke joinstyle="miter"/>
                <v:path gradientshapeok="t" o:connecttype="rect"/>
              </v:shapetype>
              <v:shape id="Text Box 2" o:spid="_x0000_s1026" type="#_x0000_t202" style="position:absolute;left:0;text-align:left;margin-left:236.05pt;margin-top:.8pt;width:245.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">
                <v:textbox style="mso-fit-shape-to-text:t">
                  <w:txbxContent>
                    <w:p w14:paraId="2E5D7BDE" w14:textId="6638AF3D" w:rsidR="00193820" w:rsidRDefault="00193820" w:rsidP="00193820">
                      <w:pPr>
                        <w:rPr>
                          <w:rFonts w:ascii="Gill Sans MT" w:eastAsia="Times New Roman" w:hAnsi="Gill Sans MT" w:cs="Segoe UI"/>
                        </w:rPr>
                      </w:pPr>
                      <w:r>
                        <w:rPr>
                          <w:rFonts w:ascii="Gill Sans MT" w:eastAsia="Times New Roman" w:hAnsi="Gill Sans MT" w:cs="Segoe UI"/>
                        </w:rPr>
                        <w:t xml:space="preserve">In FY23 QII alongside project start-up activities, the Activity developed and submitted several start-up analyses per the approved Work Plan, namely the: </w:t>
                      </w:r>
                    </w:p>
                    <w:p w14:paraId="5365BBA7" w14:textId="77777777" w:rsidR="00193820" w:rsidRPr="00B218D6" w:rsidRDefault="00193820" w:rsidP="00193820">
                      <w:pPr>
                        <w:pStyle w:val="ListParagraph"/>
                        <w:widowControl/>
                        <w:numPr>
                          <w:ilvl w:val="0"/>
                          <w:numId w:val="31"/>
                        </w:numPr>
                        <w:spacing w:after="160"/>
                        <w:rPr>
                          <w:rFonts w:ascii="Gill Sans MT" w:eastAsia="Times New Roman" w:hAnsi="Gill Sans MT" w:cs="Segoe UI"/>
                        </w:rPr>
                      </w:pPr>
                      <w:r w:rsidRPr="00B218D6">
                        <w:rPr>
                          <w:rFonts w:ascii="Gill Sans MT" w:eastAsia="Times New Roman" w:hAnsi="Gill Sans MT" w:cs="Segoe UI"/>
                        </w:rPr>
                        <w:t>Inclusive Market Systems Analysis</w:t>
                      </w:r>
                      <w:r w:rsidRPr="00E928A5">
                        <w:t xml:space="preserve"> </w:t>
                      </w:r>
                    </w:p>
                    <w:p w14:paraId="00DCE4DE" w14:textId="77777777" w:rsidR="00193820" w:rsidRDefault="00193820" w:rsidP="00193820">
                      <w:pPr>
                        <w:pStyle w:val="ListParagraph"/>
                        <w:widowControl/>
                        <w:numPr>
                          <w:ilvl w:val="0"/>
                          <w:numId w:val="31"/>
                        </w:numPr>
                        <w:spacing w:after="160"/>
                        <w:rPr>
                          <w:rFonts w:ascii="Gill Sans MT" w:eastAsia="Times New Roman" w:hAnsi="Gill Sans MT" w:cs="Segoe UI"/>
                        </w:rPr>
                      </w:pPr>
                      <w:r w:rsidRPr="00B218D6">
                        <w:rPr>
                          <w:rFonts w:ascii="Gill Sans MT" w:eastAsia="Times New Roman" w:hAnsi="Gill Sans MT" w:cs="Segoe UI"/>
                        </w:rPr>
                        <w:t>Gender</w:t>
                      </w:r>
                      <w:r>
                        <w:rPr>
                          <w:rFonts w:ascii="Gill Sans MT" w:eastAsia="Times New Roman" w:hAnsi="Gill Sans MT" w:cs="Segoe UI"/>
                        </w:rPr>
                        <w:t xml:space="preserve"> </w:t>
                      </w:r>
                      <w:r w:rsidRPr="00B218D6">
                        <w:rPr>
                          <w:rFonts w:ascii="Gill Sans MT" w:eastAsia="Times New Roman" w:hAnsi="Gill Sans MT" w:cs="Segoe UI"/>
                        </w:rPr>
                        <w:t xml:space="preserve">Youth, and Social Inclusion (GYSI) </w:t>
                      </w:r>
                      <w:r>
                        <w:rPr>
                          <w:rFonts w:ascii="Gill Sans MT" w:eastAsia="Times New Roman" w:hAnsi="Gill Sans MT" w:cs="Segoe UI"/>
                        </w:rPr>
                        <w:t>A</w:t>
                      </w:r>
                      <w:r w:rsidRPr="00B218D6">
                        <w:rPr>
                          <w:rFonts w:ascii="Gill Sans MT" w:eastAsia="Times New Roman" w:hAnsi="Gill Sans MT" w:cs="Segoe UI"/>
                        </w:rPr>
                        <w:t>nalysis</w:t>
                      </w:r>
                    </w:p>
                    <w:p w14:paraId="3544BB0B" w14:textId="77777777" w:rsidR="00193820" w:rsidRPr="00B218D6" w:rsidRDefault="00193820" w:rsidP="00193820">
                      <w:pPr>
                        <w:pStyle w:val="ListParagraph"/>
                        <w:widowControl/>
                        <w:numPr>
                          <w:ilvl w:val="0"/>
                          <w:numId w:val="31"/>
                        </w:numPr>
                        <w:spacing w:after="160"/>
                        <w:rPr>
                          <w:rFonts w:ascii="Gill Sans MT" w:eastAsia="Times New Roman" w:hAnsi="Gill Sans MT" w:cs="Segoe UI"/>
                        </w:rPr>
                      </w:pPr>
                      <w:r w:rsidRPr="00F81C4E">
                        <w:rPr>
                          <w:rFonts w:ascii="Gill Sans MT" w:eastAsia="Times New Roman" w:hAnsi="Gill Sans MT" w:cs="Segoe UI"/>
                        </w:rPr>
                        <w:t>Climate Risk and Opportunities Assessment</w:t>
                      </w:r>
                    </w:p>
                    <w:p w14:paraId="24E21279" w14:textId="46A5EB17" w:rsidR="00193820" w:rsidRDefault="00193820"/>
                  </w:txbxContent>
                </v:textbox>
                <w10:wrap type="square"/>
              </v:shape>
            </w:pict>
          </mc:Fallback>
        </mc:AlternateContent>
      </w:r>
      <w:r w:rsidR="00E82B49" w:rsidRPr="008F3EC1">
        <w:rPr>
          <w:rFonts w:ascii="Gill Sans MT" w:eastAsia="Times New Roman" w:hAnsi="Gill Sans MT" w:cs="Segoe UI"/>
        </w:rPr>
        <w:t xml:space="preserve">The </w:t>
      </w:r>
      <w:r w:rsidR="00E82B49">
        <w:rPr>
          <w:rFonts w:ascii="Gill Sans MT" w:eastAsia="Times New Roman" w:hAnsi="Gill Sans MT" w:cs="Segoe UI"/>
        </w:rPr>
        <w:t>PT</w:t>
      </w:r>
      <w:r w:rsidR="00E82B49" w:rsidRPr="008F3EC1">
        <w:rPr>
          <w:rFonts w:ascii="Gill Sans MT" w:eastAsia="Times New Roman" w:hAnsi="Gill Sans MT" w:cs="Segoe UI"/>
        </w:rPr>
        <w:t xml:space="preserve"> Activity is a nationwide </w:t>
      </w:r>
      <w:r w:rsidR="00B17A12">
        <w:rPr>
          <w:rFonts w:ascii="Gill Sans MT" w:eastAsia="Times New Roman" w:hAnsi="Gill Sans MT" w:cs="Segoe UI"/>
        </w:rPr>
        <w:t>5</w:t>
      </w:r>
      <w:r w:rsidR="00E82B49" w:rsidRPr="008F3EC1">
        <w:rPr>
          <w:rFonts w:ascii="Gill Sans MT" w:eastAsia="Times New Roman" w:hAnsi="Gill Sans MT" w:cs="Segoe UI"/>
        </w:rPr>
        <w:t xml:space="preserve">-year program to foster </w:t>
      </w:r>
      <w:r w:rsidR="00E82B49" w:rsidRPr="00FA3BC2">
        <w:rPr>
          <w:rFonts w:ascii="Gill Sans MT" w:eastAsia="Times New Roman" w:hAnsi="Gill Sans MT" w:cs="Segoe UI"/>
        </w:rPr>
        <w:t>growth</w:t>
      </w:r>
      <w:r w:rsidR="00E82B49" w:rsidRPr="008F3EC1">
        <w:rPr>
          <w:rFonts w:ascii="Gill Sans MT" w:eastAsia="Times New Roman" w:hAnsi="Gill Sans MT" w:cs="Segoe UI"/>
        </w:rPr>
        <w:t xml:space="preserve"> in agriculture market system in Tajikistan. It will select </w:t>
      </w:r>
      <w:r w:rsidR="00B17A12">
        <w:rPr>
          <w:rFonts w:ascii="Gill Sans MT" w:eastAsia="Times New Roman" w:hAnsi="Gill Sans MT" w:cs="Segoe UI"/>
        </w:rPr>
        <w:t>a hand</w:t>
      </w:r>
      <w:r w:rsidR="003E5763">
        <w:rPr>
          <w:rFonts w:ascii="Gill Sans MT" w:eastAsia="Times New Roman" w:hAnsi="Gill Sans MT" w:cs="Segoe UI"/>
        </w:rPr>
        <w:t xml:space="preserve">ful of </w:t>
      </w:r>
      <w:r w:rsidR="00E82B49" w:rsidRPr="008F3EC1">
        <w:rPr>
          <w:rFonts w:ascii="Gill Sans MT" w:eastAsia="Times New Roman" w:hAnsi="Gill Sans MT" w:cs="Segoe UI"/>
        </w:rPr>
        <w:t xml:space="preserve"> agriculture sectors</w:t>
      </w:r>
      <w:r w:rsidR="003E5763">
        <w:rPr>
          <w:rFonts w:ascii="Gill Sans MT" w:eastAsia="Times New Roman" w:hAnsi="Gill Sans MT" w:cs="Segoe UI"/>
        </w:rPr>
        <w:t xml:space="preserve"> and</w:t>
      </w:r>
      <w:r w:rsidR="00E82B49" w:rsidRPr="008F3EC1">
        <w:rPr>
          <w:rFonts w:ascii="Gill Sans MT" w:eastAsia="Times New Roman" w:hAnsi="Gill Sans MT" w:cs="Segoe UI"/>
        </w:rPr>
        <w:t xml:space="preserve"> identify key constraints and opportunities, design and implement interventions to stimulate innovation and market transformation by partnering with the private sector and leveraging their investment. </w:t>
      </w:r>
      <w:r w:rsidR="003E5763">
        <w:rPr>
          <w:rFonts w:ascii="Gill Sans MT" w:eastAsia="Times New Roman" w:hAnsi="Gill Sans MT" w:cs="Segoe UI"/>
        </w:rPr>
        <w:t>PT</w:t>
      </w:r>
      <w:r w:rsidR="00E82B49" w:rsidRPr="008F3EC1">
        <w:rPr>
          <w:rFonts w:ascii="Gill Sans MT" w:eastAsia="Times New Roman" w:hAnsi="Gill Sans MT" w:cs="Segoe UI"/>
        </w:rPr>
        <w:t xml:space="preserve"> will build on experiences of other </w:t>
      </w:r>
      <w:r w:rsidR="00E82B49">
        <w:rPr>
          <w:rFonts w:ascii="Gill Sans MT" w:eastAsia="Times New Roman" w:hAnsi="Gill Sans MT" w:cs="Segoe UI"/>
        </w:rPr>
        <w:t>[DONOR]</w:t>
      </w:r>
      <w:r w:rsidR="00E82B49" w:rsidRPr="008F3EC1">
        <w:rPr>
          <w:rFonts w:ascii="Gill Sans MT" w:eastAsia="Times New Roman" w:hAnsi="Gill Sans MT" w:cs="Segoe UI"/>
        </w:rPr>
        <w:t xml:space="preserve"> programs in Tajikistan to ensure synergies and/or continuity of development support to </w:t>
      </w:r>
      <w:r w:rsidR="003E5763">
        <w:rPr>
          <w:rFonts w:ascii="Gill Sans MT" w:eastAsia="Times New Roman" w:hAnsi="Gill Sans MT" w:cs="Segoe UI"/>
        </w:rPr>
        <w:t>a positive adjective</w:t>
      </w:r>
      <w:r w:rsidR="00E82B49" w:rsidRPr="008F3EC1">
        <w:rPr>
          <w:rFonts w:ascii="Gill Sans MT" w:eastAsia="Times New Roman" w:hAnsi="Gill Sans MT" w:cs="Segoe UI"/>
        </w:rPr>
        <w:t xml:space="preserve"> agriculture sector in the country. The goal of the Activity is to accelerate the growth of </w:t>
      </w:r>
      <w:r w:rsidR="00E82B49">
        <w:rPr>
          <w:rFonts w:ascii="Gill Sans MT" w:eastAsia="Times New Roman" w:hAnsi="Gill Sans MT" w:cs="Segoe UI"/>
        </w:rPr>
        <w:t>Turkmenistan’s</w:t>
      </w:r>
      <w:r w:rsidR="00E82B49" w:rsidRPr="008F3EC1">
        <w:rPr>
          <w:rFonts w:ascii="Gill Sans MT" w:eastAsia="Times New Roman" w:hAnsi="Gill Sans MT" w:cs="Segoe UI"/>
        </w:rPr>
        <w:t xml:space="preserve"> agriculture sector and sustainably improve the economic well-being for the farmers women and youth while promoting increasing climate resilience in the farming households. To achieve that, the Activity focuses on three objectives:</w:t>
      </w:r>
    </w:p>
    <w:p w14:paraId="02BEA052" w14:textId="131B1F49" w:rsidR="00E82B49" w:rsidRPr="008F3EC1" w:rsidRDefault="00E82B49" w:rsidP="00E82B49">
      <w:pPr>
        <w:widowControl/>
        <w:numPr>
          <w:ilvl w:val="0"/>
          <w:numId w:val="32"/>
        </w:numPr>
        <w:tabs>
          <w:tab w:val="clear" w:pos="720"/>
        </w:tabs>
        <w:spacing w:after="0" w:line="240" w:lineRule="auto"/>
        <w:ind w:left="1080"/>
        <w:textAlignment w:val="baseline"/>
        <w:rPr>
          <w:rFonts w:ascii="Gill Sans MT" w:eastAsia="Times New Roman" w:hAnsi="Gill Sans MT" w:cs="Segoe UI"/>
        </w:rPr>
      </w:pPr>
      <w:r w:rsidRPr="003E5763">
        <w:rPr>
          <w:rFonts w:ascii="Gill Sans MT" w:eastAsia="Times New Roman" w:hAnsi="Gill Sans MT" w:cs="Segoe UI"/>
          <w:u w:val="single"/>
        </w:rPr>
        <w:t>Objective 1:</w:t>
      </w:r>
      <w:r w:rsidRPr="008F3EC1">
        <w:rPr>
          <w:rFonts w:ascii="Gill Sans MT" w:eastAsia="Times New Roman" w:hAnsi="Gill Sans MT" w:cs="Segoe UI"/>
        </w:rPr>
        <w:t xml:space="preserve"> Increased investment in the agriculture sector: </w:t>
      </w:r>
      <w:r w:rsidRPr="008F3EC1">
        <w:rPr>
          <w:rFonts w:ascii="Gill Sans MT" w:eastAsia="Times New Roman" w:hAnsi="Gill Sans MT" w:cs="Segoe UI"/>
          <w:b/>
          <w:bCs/>
        </w:rPr>
        <w:t xml:space="preserve">$15 million </w:t>
      </w:r>
      <w:r w:rsidRPr="001527B7">
        <w:rPr>
          <w:rFonts w:ascii="Gill Sans MT" w:eastAsia="Times New Roman" w:hAnsi="Gill Sans MT" w:cs="Segoe UI"/>
        </w:rPr>
        <w:t>in</w:t>
      </w:r>
      <w:r w:rsidRPr="008F3EC1">
        <w:rPr>
          <w:rFonts w:ascii="Gill Sans MT" w:eastAsia="Times New Roman" w:hAnsi="Gill Sans MT" w:cs="Segoe UI"/>
          <w:b/>
          <w:bCs/>
        </w:rPr>
        <w:t xml:space="preserve"> private sector investment</w:t>
      </w:r>
      <w:r w:rsidRPr="008F3EC1">
        <w:rPr>
          <w:rFonts w:ascii="Gill Sans MT" w:eastAsia="Times New Roman" w:hAnsi="Gill Sans MT" w:cs="Segoe UI"/>
        </w:rPr>
        <w:t> </w:t>
      </w:r>
      <w:r w:rsidR="003E5763">
        <w:rPr>
          <w:rFonts w:ascii="Gill Sans MT" w:eastAsia="Times New Roman" w:hAnsi="Gill Sans MT" w:cs="Segoe UI"/>
        </w:rPr>
        <w:t>,</w:t>
      </w:r>
    </w:p>
    <w:p w14:paraId="66190F1A" w14:textId="6CF7DA81" w:rsidR="00E82B49" w:rsidRPr="008F3EC1" w:rsidRDefault="00E82B49" w:rsidP="00E82B49">
      <w:pPr>
        <w:widowControl/>
        <w:numPr>
          <w:ilvl w:val="0"/>
          <w:numId w:val="32"/>
        </w:numPr>
        <w:tabs>
          <w:tab w:val="clear" w:pos="720"/>
        </w:tabs>
        <w:spacing w:after="0" w:line="240" w:lineRule="auto"/>
        <w:ind w:left="1080"/>
        <w:textAlignment w:val="baseline"/>
        <w:rPr>
          <w:rFonts w:ascii="Gill Sans MT" w:eastAsia="Times New Roman" w:hAnsi="Gill Sans MT" w:cs="Segoe UI"/>
        </w:rPr>
      </w:pPr>
      <w:r w:rsidRPr="003E5763">
        <w:rPr>
          <w:rFonts w:ascii="Gill Sans MT" w:eastAsia="Times New Roman" w:hAnsi="Gill Sans MT" w:cs="Segoe UI"/>
          <w:u w:val="single"/>
        </w:rPr>
        <w:t>Objective 2:</w:t>
      </w:r>
      <w:r w:rsidRPr="008F3EC1">
        <w:rPr>
          <w:rFonts w:ascii="Gill Sans MT" w:eastAsia="Times New Roman" w:hAnsi="Gill Sans MT" w:cs="Segoe UI"/>
        </w:rPr>
        <w:t xml:space="preserve"> Improved value chain productivity:</w:t>
      </w:r>
      <w:r w:rsidRPr="008F3EC1">
        <w:rPr>
          <w:rFonts w:ascii="Gill Sans MT" w:eastAsia="Times New Roman" w:hAnsi="Gill Sans MT" w:cs="Segoe UI"/>
          <w:b/>
          <w:bCs/>
        </w:rPr>
        <w:t xml:space="preserve"> 500 Small and Medium Enterprises (SMEs) strengthened</w:t>
      </w:r>
      <w:r w:rsidR="003E5763">
        <w:rPr>
          <w:rFonts w:ascii="Gill Sans MT" w:eastAsia="Times New Roman" w:hAnsi="Gill Sans MT" w:cs="Segoe UI"/>
        </w:rPr>
        <w:t xml:space="preserve">, and </w:t>
      </w:r>
    </w:p>
    <w:p w14:paraId="6A6543D1" w14:textId="6F499357" w:rsidR="00E82B49" w:rsidRPr="008F3EC1" w:rsidRDefault="00E82B49" w:rsidP="00E82B49">
      <w:pPr>
        <w:widowControl/>
        <w:numPr>
          <w:ilvl w:val="0"/>
          <w:numId w:val="32"/>
        </w:numPr>
        <w:tabs>
          <w:tab w:val="clear" w:pos="720"/>
        </w:tabs>
        <w:spacing w:after="0" w:line="240" w:lineRule="auto"/>
        <w:ind w:left="1080"/>
        <w:textAlignment w:val="baseline"/>
        <w:rPr>
          <w:rFonts w:ascii="Gill Sans MT" w:eastAsia="Times New Roman" w:hAnsi="Gill Sans MT" w:cs="Segoe UI"/>
        </w:rPr>
      </w:pPr>
      <w:r w:rsidRPr="003E5763">
        <w:rPr>
          <w:rFonts w:ascii="Gill Sans MT" w:eastAsia="Times New Roman" w:hAnsi="Gill Sans MT" w:cs="Segoe UI"/>
          <w:u w:val="single"/>
        </w:rPr>
        <w:t>Objective 3:</w:t>
      </w:r>
      <w:r w:rsidRPr="008F3EC1">
        <w:rPr>
          <w:rFonts w:ascii="Gill Sans MT" w:eastAsia="Times New Roman" w:hAnsi="Gill Sans MT" w:cs="Segoe UI"/>
        </w:rPr>
        <w:t xml:space="preserve"> Greater access to profitable markets: </w:t>
      </w:r>
      <w:r w:rsidRPr="008F3EC1">
        <w:rPr>
          <w:rFonts w:ascii="Gill Sans MT" w:eastAsia="Times New Roman" w:hAnsi="Gill Sans MT" w:cs="Segoe UI"/>
          <w:b/>
          <w:bCs/>
        </w:rPr>
        <w:t>$30 million in domestic and export sales</w:t>
      </w:r>
      <w:r w:rsidR="003E5763">
        <w:rPr>
          <w:rFonts w:ascii="Gill Sans MT" w:eastAsia="Times New Roman" w:hAnsi="Gill Sans MT" w:cs="Segoe UI"/>
        </w:rPr>
        <w:t>.</w:t>
      </w:r>
    </w:p>
    <w:p w14:paraId="49E7A4EF" w14:textId="77777777" w:rsidR="00E82B49" w:rsidRPr="003E5763" w:rsidRDefault="00E82B49" w:rsidP="00E82B49">
      <w:pPr>
        <w:widowControl/>
        <w:numPr>
          <w:ilvl w:val="0"/>
          <w:numId w:val="32"/>
        </w:numPr>
        <w:tabs>
          <w:tab w:val="clear" w:pos="720"/>
        </w:tabs>
        <w:spacing w:after="0" w:line="240" w:lineRule="auto"/>
        <w:ind w:left="1080"/>
        <w:textAlignment w:val="baseline"/>
        <w:rPr>
          <w:rFonts w:ascii="Gill Sans MT" w:eastAsia="Times New Roman" w:hAnsi="Gill Sans MT" w:cs="Segoe UI"/>
          <w:b/>
          <w:bCs/>
          <w:i/>
          <w:iCs/>
        </w:rPr>
      </w:pPr>
      <w:r w:rsidRPr="003E5763">
        <w:rPr>
          <w:rFonts w:ascii="Gill Sans MT" w:eastAsia="Times New Roman" w:hAnsi="Gill Sans MT" w:cs="Segoe UI"/>
          <w:b/>
          <w:bCs/>
          <w:i/>
          <w:iCs/>
        </w:rPr>
        <w:t>Cross-Cutting Objectives </w:t>
      </w:r>
    </w:p>
    <w:p w14:paraId="56AF2FE7" w14:textId="77777777" w:rsidR="00E82B49" w:rsidRPr="008F3EC1" w:rsidRDefault="00E82B49" w:rsidP="00E82B49">
      <w:pPr>
        <w:widowControl/>
        <w:numPr>
          <w:ilvl w:val="0"/>
          <w:numId w:val="33"/>
        </w:numPr>
        <w:tabs>
          <w:tab w:val="clear" w:pos="720"/>
        </w:tabs>
        <w:spacing w:after="0" w:line="240" w:lineRule="auto"/>
        <w:ind w:left="1440"/>
        <w:textAlignment w:val="baseline"/>
        <w:rPr>
          <w:rFonts w:ascii="Gill Sans MT" w:eastAsia="Times New Roman" w:hAnsi="Gill Sans MT" w:cs="Segoe UI"/>
        </w:rPr>
      </w:pPr>
      <w:r w:rsidRPr="008F3EC1">
        <w:rPr>
          <w:rFonts w:ascii="Gill Sans MT" w:eastAsia="Times New Roman" w:hAnsi="Gill Sans MT" w:cs="Segoe UI"/>
        </w:rPr>
        <w:t xml:space="preserve">Promoting economic participation and well-being of women and youth in Tajikistan Agriculture markets: </w:t>
      </w:r>
      <w:r w:rsidRPr="008F3EC1">
        <w:rPr>
          <w:rFonts w:ascii="Gill Sans MT" w:eastAsia="Times New Roman" w:hAnsi="Gill Sans MT" w:cs="Segoe UI"/>
          <w:b/>
          <w:bCs/>
        </w:rPr>
        <w:t>40 percent and 30 percent of the Activity participants are women and youth respectively  </w:t>
      </w:r>
      <w:r w:rsidRPr="008F3EC1">
        <w:rPr>
          <w:rFonts w:ascii="Gill Sans MT" w:eastAsia="Times New Roman" w:hAnsi="Gill Sans MT" w:cs="Segoe UI"/>
        </w:rPr>
        <w:t> </w:t>
      </w:r>
    </w:p>
    <w:p w14:paraId="2D248798" w14:textId="74A65A07" w:rsidR="004E4190" w:rsidRPr="004E4190" w:rsidRDefault="00E82B49" w:rsidP="00E82B49">
      <w:pPr>
        <w:widowControl/>
        <w:numPr>
          <w:ilvl w:val="0"/>
          <w:numId w:val="33"/>
        </w:numPr>
        <w:tabs>
          <w:tab w:val="clear" w:pos="720"/>
        </w:tabs>
        <w:spacing w:after="0" w:line="240" w:lineRule="auto"/>
        <w:ind w:left="1440"/>
        <w:textAlignment w:val="baseline"/>
        <w:rPr>
          <w:rFonts w:ascii="Gill Sans MT" w:eastAsia="Times New Roman" w:hAnsi="Gill Sans MT" w:cs="Segoe UI"/>
        </w:rPr>
      </w:pPr>
      <w:r w:rsidRPr="008F3EC1">
        <w:rPr>
          <w:rFonts w:ascii="Gill Sans MT" w:eastAsia="Times New Roman" w:hAnsi="Gill Sans MT" w:cs="Segoe UI"/>
        </w:rPr>
        <w:t xml:space="preserve">Promoting climate smart agriculture practices: </w:t>
      </w:r>
      <w:r w:rsidRPr="008F3EC1">
        <w:rPr>
          <w:rFonts w:ascii="Gill Sans MT" w:eastAsia="Times New Roman" w:hAnsi="Gill Sans MT" w:cs="Segoe UI"/>
          <w:b/>
          <w:bCs/>
        </w:rPr>
        <w:t xml:space="preserve">1200 </w:t>
      </w:r>
      <w:r w:rsidRPr="7A8C7DFB">
        <w:rPr>
          <w:rFonts w:ascii="Gill Sans MT" w:eastAsia="Times New Roman" w:hAnsi="Gill Sans MT" w:cs="Segoe UI"/>
          <w:b/>
          <w:bCs/>
        </w:rPr>
        <w:t>metric tons</w:t>
      </w:r>
      <w:r w:rsidRPr="7A8C7DFB">
        <w:rPr>
          <w:rFonts w:ascii="Gill Sans MT" w:eastAsia="Times New Roman" w:hAnsi="Gill Sans MT" w:cs="Segoe UI"/>
          <w:b/>
        </w:rPr>
        <w:t xml:space="preserve"> </w:t>
      </w:r>
      <w:r w:rsidRPr="008F3EC1">
        <w:rPr>
          <w:rFonts w:ascii="Gill Sans MT" w:eastAsia="Times New Roman" w:hAnsi="Gill Sans MT" w:cs="Segoe UI"/>
          <w:b/>
          <w:bCs/>
        </w:rPr>
        <w:t>of</w:t>
      </w:r>
      <w:r w:rsidRPr="25D34854">
        <w:rPr>
          <w:rFonts w:ascii="Gill Sans MT" w:eastAsia="Times New Roman" w:hAnsi="Gill Sans MT" w:cs="Segoe UI"/>
          <w:b/>
        </w:rPr>
        <w:t xml:space="preserve"> carbon dioxide</w:t>
      </w:r>
      <w:r w:rsidRPr="008F3EC1">
        <w:rPr>
          <w:rFonts w:ascii="Gill Sans MT" w:eastAsia="Times New Roman" w:hAnsi="Gill Sans MT" w:cs="Segoe UI"/>
          <w:b/>
          <w:bCs/>
        </w:rPr>
        <w:t xml:space="preserve"> </w:t>
      </w:r>
      <w:r w:rsidRPr="25D34854">
        <w:rPr>
          <w:rFonts w:ascii="Gill Sans MT" w:eastAsia="Times New Roman" w:hAnsi="Gill Sans MT" w:cs="Segoe UI"/>
          <w:b/>
        </w:rPr>
        <w:t>(</w:t>
      </w:r>
      <w:r w:rsidRPr="17EE504E">
        <w:rPr>
          <w:rFonts w:ascii="Gill Sans MT" w:eastAsia="Times New Roman" w:hAnsi="Gill Sans MT" w:cs="Segoe UI"/>
          <w:b/>
        </w:rPr>
        <w:t>CO2</w:t>
      </w:r>
      <w:r w:rsidRPr="25D34854">
        <w:rPr>
          <w:rFonts w:ascii="Gill Sans MT" w:eastAsia="Times New Roman" w:hAnsi="Gill Sans MT" w:cs="Segoe UI"/>
          <w:b/>
        </w:rPr>
        <w:t>)</w:t>
      </w:r>
      <w:r w:rsidRPr="008F3EC1">
        <w:rPr>
          <w:rFonts w:ascii="Gill Sans MT" w:eastAsia="Times New Roman" w:hAnsi="Gill Sans MT" w:cs="Segoe UI"/>
          <w:b/>
          <w:bCs/>
        </w:rPr>
        <w:t xml:space="preserve"> equivalent, reduced, sequestered, or avoided</w:t>
      </w:r>
      <w:r w:rsidR="003E5763">
        <w:rPr>
          <w:rFonts w:ascii="Gill Sans MT" w:eastAsia="Times New Roman" w:hAnsi="Gill Sans MT" w:cs="Segoe UI"/>
          <w:b/>
          <w:bCs/>
        </w:rPr>
        <w:t>.</w:t>
      </w:r>
    </w:p>
    <w:p w14:paraId="615CA2D9" w14:textId="77777777" w:rsidR="004E4190" w:rsidRDefault="004E4190" w:rsidP="004E4190">
      <w:pPr>
        <w:widowControl/>
        <w:spacing w:after="0" w:line="240" w:lineRule="auto"/>
        <w:textAlignment w:val="baseline"/>
        <w:rPr>
          <w:rFonts w:ascii="Gill Sans MT" w:eastAsia="Times New Roman" w:hAnsi="Gill Sans MT" w:cs="Segoe UI"/>
          <w:b/>
          <w:bCs/>
        </w:rPr>
      </w:pPr>
    </w:p>
    <w:p w14:paraId="19CD8AE9" w14:textId="68635C30" w:rsidR="00E82B49" w:rsidRPr="008F3EC1" w:rsidRDefault="00E82B49" w:rsidP="004E4190">
      <w:pPr>
        <w:pStyle w:val="Heading1"/>
      </w:pPr>
      <w:r w:rsidRPr="008F3EC1">
        <w:t> </w:t>
      </w:r>
      <w:bookmarkStart w:id="5" w:name="_Toc163745979"/>
      <w:r w:rsidR="00F75F7D">
        <w:t>Project Implamentation</w:t>
      </w:r>
      <w:bookmarkEnd w:id="5"/>
    </w:p>
    <w:p w14:paraId="23A6B92E" w14:textId="77777777" w:rsidR="00412047" w:rsidRDefault="00936D7B" w:rsidP="00412047">
      <w:pPr>
        <w:keepNext/>
      </w:pPr>
      <w:r w:rsidRPr="00FA3BC2">
        <w:rPr>
          <w:rFonts w:ascii="Gill Sans MT" w:eastAsia="Times New Roman" w:hAnsi="Gill Sans MT" w:cs="Segoe UI"/>
        </w:rPr>
        <w:t xml:space="preserve">Based on the approved startup workplan for the period October 2022 to March 2023, the Activity remains largely on track in completing </w:t>
      </w:r>
      <w:r w:rsidR="00795589">
        <w:rPr>
          <w:rFonts w:ascii="Gill Sans MT" w:eastAsia="Times New Roman" w:hAnsi="Gill Sans MT" w:cs="Segoe UI"/>
        </w:rPr>
        <w:t>those very important</w:t>
      </w:r>
      <w:r w:rsidRPr="00FA3BC2">
        <w:rPr>
          <w:rFonts w:ascii="Gill Sans MT" w:eastAsia="Times New Roman" w:hAnsi="Gill Sans MT" w:cs="Segoe UI"/>
        </w:rPr>
        <w:t xml:space="preserve"> required deliverables. </w:t>
      </w:r>
      <w:r w:rsidR="00F61A5A" w:rsidRPr="00F61A5A">
        <w:rPr>
          <w:rFonts w:ascii="Gill Sans MT" w:eastAsia="Times New Roman" w:hAnsi="Gill Sans MT" w:cs="Segoe UI"/>
        </w:rPr>
        <w:t xml:space="preserve">Quay </w:t>
      </w:r>
      <w:r w:rsidRPr="00FA3BC2">
        <w:rPr>
          <w:rFonts w:ascii="Gill Sans MT" w:eastAsia="Times New Roman" w:hAnsi="Gill Sans MT" w:cs="Segoe UI"/>
        </w:rPr>
        <w:t xml:space="preserve">assessments </w:t>
      </w:r>
      <w:r w:rsidR="007134CA">
        <w:rPr>
          <w:rFonts w:ascii="Gill Sans MT" w:eastAsia="Times New Roman" w:hAnsi="Gill Sans MT" w:cs="Segoe UI"/>
        </w:rPr>
        <w:t>completed include</w:t>
      </w:r>
      <w:r w:rsidRPr="00FA3BC2">
        <w:rPr>
          <w:rFonts w:ascii="Gill Sans MT" w:eastAsia="Times New Roman" w:hAnsi="Gill Sans MT" w:cs="Segoe UI"/>
        </w:rPr>
        <w:t xml:space="preserve"> Inclusive Market Systems, Gender, Youth, and Social Inclusion (GYSI) Analysis and Climate Risks and Opportunities Assessment are complete, and the Activity is now drafting the findings. On the Political Economy Analysis, there had been a challenge in finding the right resources to conduct the assignment which resulted in </w:t>
      </w:r>
      <w:r w:rsidR="00BF54D0">
        <w:rPr>
          <w:rFonts w:ascii="Gill Sans MT" w:eastAsia="Times New Roman" w:hAnsi="Gill Sans MT" w:cs="Segoe UI"/>
        </w:rPr>
        <w:t xml:space="preserve">a small series of </w:t>
      </w:r>
      <w:proofErr w:type="spellStart"/>
      <w:r w:rsidR="00BF54D0">
        <w:rPr>
          <w:rFonts w:ascii="Gill Sans MT" w:eastAsia="Times New Roman" w:hAnsi="Gill Sans MT" w:cs="Segoe UI"/>
        </w:rPr>
        <w:t>unforunatey</w:t>
      </w:r>
      <w:proofErr w:type="spellEnd"/>
      <w:r w:rsidR="00BF54D0">
        <w:rPr>
          <w:rFonts w:ascii="Gill Sans MT" w:eastAsia="Times New Roman" w:hAnsi="Gill Sans MT" w:cs="Segoe UI"/>
        </w:rPr>
        <w:t xml:space="preserve"> and unexpected</w:t>
      </w:r>
      <w:r w:rsidRPr="00FA3BC2">
        <w:rPr>
          <w:rFonts w:ascii="Gill Sans MT" w:eastAsia="Times New Roman" w:hAnsi="Gill Sans MT" w:cs="Segoe UI"/>
        </w:rPr>
        <w:t xml:space="preserve"> delay, but </w:t>
      </w:r>
      <w:r w:rsidR="002A7DC3">
        <w:rPr>
          <w:rFonts w:ascii="Gill Sans MT" w:eastAsia="Times New Roman" w:hAnsi="Gill Sans MT" w:cs="Segoe UI"/>
        </w:rPr>
        <w:t xml:space="preserve">now </w:t>
      </w:r>
      <w:r w:rsidRPr="00FA3BC2">
        <w:rPr>
          <w:rFonts w:ascii="Gill Sans MT" w:eastAsia="Times New Roman" w:hAnsi="Gill Sans MT" w:cs="Segoe UI"/>
        </w:rPr>
        <w:t xml:space="preserve">this has been resolved now and </w:t>
      </w:r>
      <w:r w:rsidR="00B57171">
        <w:rPr>
          <w:rFonts w:ascii="Gill Sans MT" w:eastAsia="Times New Roman" w:hAnsi="Gill Sans MT" w:cs="Segoe UI"/>
        </w:rPr>
        <w:t>PT</w:t>
      </w:r>
      <w:r w:rsidRPr="00FA3BC2">
        <w:rPr>
          <w:rFonts w:ascii="Gill Sans MT" w:eastAsia="Times New Roman" w:hAnsi="Gill Sans MT" w:cs="Segoe UI"/>
        </w:rPr>
        <w:t xml:space="preserve"> remains on track to complete the analysis before end of Year 1. </w:t>
      </w:r>
      <w:r w:rsidR="002A7DC3" w:rsidRPr="002A7DC3">
        <w:rPr>
          <w:rFonts w:ascii="Gill Sans MT" w:eastAsia="Times New Roman" w:hAnsi="Gill Sans MT" w:cs="Segoe UI"/>
        </w:rPr>
        <w:t>There was an issue with finding the appropriate resources to do the Political Economy Analysis, which caused a slight series of unplanned and unforeseen setback, but this has been fixed now and PT is still on track to finish the analysis before the end of Year 1.</w:t>
      </w:r>
      <w:r w:rsidRPr="00FA3BC2">
        <w:rPr>
          <w:rFonts w:ascii="Gill Sans MT" w:eastAsia="Times New Roman" w:hAnsi="Gill Sans MT" w:cs="Segoe UI"/>
        </w:rPr>
        <w:t>The Private Sector and Financial Landscape Analysis is also due for completion by end of April</w:t>
      </w:r>
      <w:r w:rsidR="008569B2">
        <w:rPr>
          <w:rFonts w:ascii="Gill Sans MT" w:eastAsia="Times New Roman" w:hAnsi="Gill Sans MT" w:cs="Segoe UI"/>
        </w:rPr>
        <w:t xml:space="preserve"> of 2</w:t>
      </w:r>
      <w:r w:rsidR="00E74585">
        <w:rPr>
          <w:rFonts w:ascii="Gill Sans MT" w:eastAsia="Times New Roman" w:hAnsi="Gill Sans MT" w:cs="Segoe UI"/>
        </w:rPr>
        <w:t>022</w:t>
      </w:r>
      <w:r w:rsidRPr="00FA3BC2">
        <w:rPr>
          <w:rFonts w:ascii="Gill Sans MT" w:eastAsia="Times New Roman" w:hAnsi="Gill Sans MT" w:cs="Segoe UI"/>
        </w:rPr>
        <w:t xml:space="preserve"> as initially planned. Two partnerships have already been forged through MOU with agriculture private sector players in line with </w:t>
      </w:r>
      <w:r w:rsidR="001D4527">
        <w:rPr>
          <w:rFonts w:ascii="Gill Sans MT" w:eastAsia="Times New Roman" w:hAnsi="Gill Sans MT" w:cs="Segoe UI"/>
        </w:rPr>
        <w:t>PT’s</w:t>
      </w:r>
      <w:r w:rsidRPr="00FA3BC2">
        <w:rPr>
          <w:rFonts w:ascii="Gill Sans MT" w:eastAsia="Times New Roman" w:hAnsi="Gill Sans MT" w:cs="Segoe UI"/>
        </w:rPr>
        <w:t xml:space="preserve"> outcome. In the coming months, </w:t>
      </w:r>
      <w:r w:rsidR="001D4527">
        <w:rPr>
          <w:rFonts w:ascii="Gill Sans MT" w:eastAsia="Times New Roman" w:hAnsi="Gill Sans MT" w:cs="Segoe UI"/>
        </w:rPr>
        <w:t>the TP</w:t>
      </w:r>
      <w:r w:rsidRPr="00FA3BC2">
        <w:rPr>
          <w:rFonts w:ascii="Gill Sans MT" w:eastAsia="Times New Roman" w:hAnsi="Gill Sans MT" w:cs="Segoe UI"/>
        </w:rPr>
        <w:t xml:space="preserve"> </w:t>
      </w:r>
      <w:r w:rsidR="001D4527">
        <w:rPr>
          <w:rFonts w:ascii="Gill Sans MT" w:eastAsia="Times New Roman" w:hAnsi="Gill Sans MT" w:cs="Segoe UI"/>
        </w:rPr>
        <w:t xml:space="preserve">activity </w:t>
      </w:r>
      <w:r w:rsidRPr="00FA3BC2">
        <w:rPr>
          <w:rFonts w:ascii="Gill Sans MT" w:eastAsia="Times New Roman" w:hAnsi="Gill Sans MT" w:cs="Segoe UI"/>
        </w:rPr>
        <w:t xml:space="preserve">will be going to the market to solicit proposals from prospective partners to deepen its implementation and engagement in the agriculture market systems. </w:t>
      </w:r>
      <w:r w:rsidR="001D4527">
        <w:rPr>
          <w:rFonts w:ascii="Gill Sans MT" w:eastAsia="Times New Roman" w:hAnsi="Gill Sans MT" w:cs="Segoe UI"/>
        </w:rPr>
        <w:t>PT</w:t>
      </w:r>
      <w:r w:rsidRPr="00FA3BC2">
        <w:rPr>
          <w:rFonts w:ascii="Gill Sans MT" w:eastAsia="Times New Roman" w:hAnsi="Gill Sans MT" w:cs="Segoe UI"/>
        </w:rPr>
        <w:t xml:space="preserve"> has also been very active in stakeholder engagement and coordination, reaching out to relevant development organizations and projects, with the ambition of increasing synergies and avoiding duplication. This will remain an ongoing priority throughout the Activity’s period of performance. Listed below is a more elaborate list of description of </w:t>
      </w:r>
      <w:r w:rsidR="001D4527">
        <w:rPr>
          <w:rFonts w:ascii="Gill Sans MT" w:eastAsia="Times New Roman" w:hAnsi="Gill Sans MT" w:cs="Segoe UI"/>
        </w:rPr>
        <w:t>PT</w:t>
      </w:r>
      <w:r w:rsidRPr="00FA3BC2">
        <w:rPr>
          <w:rFonts w:ascii="Gill Sans MT" w:eastAsia="Times New Roman" w:hAnsi="Gill Sans MT" w:cs="Segoe UI"/>
        </w:rPr>
        <w:t xml:space="preserve"> achievements through the end of Quarter </w:t>
      </w:r>
      <w:r w:rsidR="001D4527">
        <w:rPr>
          <w:rFonts w:ascii="Gill Sans MT" w:eastAsia="Times New Roman" w:hAnsi="Gill Sans MT" w:cs="Segoe UI"/>
        </w:rPr>
        <w:t>three</w:t>
      </w:r>
      <w:r w:rsidRPr="00FA3BC2">
        <w:rPr>
          <w:rFonts w:ascii="Gill Sans MT" w:eastAsia="Times New Roman" w:hAnsi="Gill Sans MT" w:cs="Segoe UI"/>
        </w:rPr>
        <w:t xml:space="preserve">.  </w:t>
      </w:r>
      <w:r w:rsidR="00427355">
        <w:rPr>
          <w:noProof/>
        </w:rPr>
        <w:drawing>
          <wp:inline distT="0" distB="0" distL="0" distR="0" wp14:anchorId="29044014" wp14:editId="1EEAB768">
            <wp:extent cx="6188710" cy="3481705"/>
            <wp:effectExtent l="0" t="0" r="2540" b="4445"/>
            <wp:docPr id="1137112135" name="Picture 1" descr="A person touching a pile of dried apric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112135" name="Picture 1" descr="A person touching a pile of dried apricot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3481705"/>
                    </a:xfrm>
                    <a:prstGeom prst="rect">
                      <a:avLst/>
                    </a:prstGeom>
                    <a:noFill/>
                    <a:ln>
                      <a:noFill/>
                    </a:ln>
                  </pic:spPr>
                </pic:pic>
              </a:graphicData>
            </a:graphic>
          </wp:inline>
        </w:drawing>
      </w:r>
    </w:p>
    <w:p w14:paraId="0AB7806E" w14:textId="34CBF696" w:rsidR="00936D7B" w:rsidRPr="001478AE" w:rsidRDefault="00412047" w:rsidP="00412047">
      <w:pPr>
        <w:pStyle w:val="Caption"/>
        <w:rPr>
          <w:rFonts w:ascii="CordiaUPC" w:eastAsia="Times New Roman" w:hAnsi="CordiaUPC" w:cs="CordiaUPC" w:hint="cs"/>
          <w:sz w:val="32"/>
          <w:szCs w:val="32"/>
        </w:rPr>
      </w:pPr>
      <w:commentRangeStart w:id="6"/>
      <w:r w:rsidRPr="001478AE">
        <w:rPr>
          <w:rFonts w:ascii="CordiaUPC" w:hAnsi="CordiaUPC" w:cs="CordiaUPC" w:hint="cs"/>
          <w:sz w:val="32"/>
          <w:szCs w:val="32"/>
        </w:rPr>
        <w:t xml:space="preserve">Image </w:t>
      </w:r>
      <w:r w:rsidRPr="001478AE">
        <w:rPr>
          <w:rFonts w:ascii="CordiaUPC" w:hAnsi="CordiaUPC" w:cs="CordiaUPC" w:hint="cs"/>
          <w:sz w:val="32"/>
          <w:szCs w:val="32"/>
        </w:rPr>
        <w:fldChar w:fldCharType="begin"/>
      </w:r>
      <w:r w:rsidRPr="001478AE">
        <w:rPr>
          <w:rFonts w:ascii="CordiaUPC" w:hAnsi="CordiaUPC" w:cs="CordiaUPC" w:hint="cs"/>
          <w:sz w:val="32"/>
          <w:szCs w:val="32"/>
        </w:rPr>
        <w:instrText xml:space="preserve"> SEQ Image \* ARABIC </w:instrText>
      </w:r>
      <w:r w:rsidRPr="001478AE">
        <w:rPr>
          <w:rFonts w:ascii="CordiaUPC" w:hAnsi="CordiaUPC" w:cs="CordiaUPC" w:hint="cs"/>
          <w:sz w:val="32"/>
          <w:szCs w:val="32"/>
        </w:rPr>
        <w:fldChar w:fldCharType="separate"/>
      </w:r>
      <w:r w:rsidRPr="001478AE">
        <w:rPr>
          <w:rFonts w:ascii="CordiaUPC" w:hAnsi="CordiaUPC" w:cs="CordiaUPC" w:hint="cs"/>
          <w:noProof/>
          <w:sz w:val="32"/>
          <w:szCs w:val="32"/>
        </w:rPr>
        <w:t>1</w:t>
      </w:r>
      <w:r w:rsidRPr="001478AE">
        <w:rPr>
          <w:rFonts w:ascii="CordiaUPC" w:hAnsi="CordiaUPC" w:cs="CordiaUPC" w:hint="cs"/>
          <w:sz w:val="32"/>
          <w:szCs w:val="32"/>
        </w:rPr>
        <w:fldChar w:fldCharType="end"/>
      </w:r>
      <w:r w:rsidRPr="001478AE">
        <w:rPr>
          <w:rFonts w:ascii="CordiaUPC" w:hAnsi="CordiaUPC" w:cs="CordiaUPC" w:hint="cs"/>
          <w:sz w:val="32"/>
          <w:szCs w:val="32"/>
        </w:rPr>
        <w:t xml:space="preserve"> </w:t>
      </w:r>
      <w:commentRangeEnd w:id="6"/>
      <w:r w:rsidR="00AB04C2">
        <w:rPr>
          <w:rStyle w:val="CommentReference"/>
          <w:rFonts w:ascii="Times New Roman" w:eastAsiaTheme="minorHAnsi" w:hAnsi="Times New Roman"/>
          <w:b w:val="0"/>
          <w:color w:val="auto"/>
        </w:rPr>
        <w:commentReference w:id="6"/>
      </w:r>
      <w:r w:rsidR="00770325" w:rsidRPr="001478AE">
        <w:rPr>
          <w:rFonts w:ascii="CordiaUPC" w:hAnsi="CordiaUPC" w:cs="CordiaUPC" w:hint="cs"/>
          <w:sz w:val="32"/>
          <w:szCs w:val="32"/>
        </w:rPr>
        <w:t>–</w:t>
      </w:r>
      <w:r w:rsidR="001478AE" w:rsidRPr="001478AE">
        <w:rPr>
          <w:rFonts w:ascii="CordiaUPC" w:hAnsi="CordiaUPC" w:cs="CordiaUPC" w:hint="cs"/>
          <w:sz w:val="32"/>
          <w:szCs w:val="32"/>
        </w:rPr>
        <w:t xml:space="preserve"> Workers processing dried apricots</w:t>
      </w:r>
      <w:r w:rsidR="005E7F3F">
        <w:rPr>
          <w:rFonts w:ascii="CordiaUPC" w:hAnsi="CordiaUPC" w:cs="CordiaUPC"/>
          <w:sz w:val="32"/>
          <w:szCs w:val="32"/>
        </w:rPr>
        <w:t>.</w:t>
      </w:r>
    </w:p>
    <w:p w14:paraId="4676B2FA" w14:textId="62B3DF59" w:rsidR="002A7DC3" w:rsidRDefault="002A7DC3" w:rsidP="00936D7B">
      <w:pPr>
        <w:rPr>
          <w:rFonts w:asciiTheme="minorHAnsi" w:hAnsiTheme="minorHAnsi" w:cstheme="minorBidi"/>
        </w:rPr>
      </w:pPr>
    </w:p>
    <w:p w14:paraId="40B906CA" w14:textId="43E951E7" w:rsidR="006F31C1" w:rsidRPr="006F31C1" w:rsidRDefault="006F31C1" w:rsidP="00936D7B">
      <w:pPr>
        <w:rPr>
          <w:rFonts w:ascii="Gill Sans MT" w:eastAsia="Times New Roman" w:hAnsi="Gill Sans MT" w:cs="Segoe UI"/>
          <w:b/>
          <w:bCs/>
        </w:rPr>
      </w:pPr>
      <w:r w:rsidRPr="006F31C1">
        <w:rPr>
          <w:rFonts w:ascii="Gill Sans MT" w:eastAsia="Times New Roman" w:hAnsi="Gill Sans MT" w:cs="Segoe UI"/>
          <w:b/>
          <w:bCs/>
        </w:rPr>
        <w:t>Table</w:t>
      </w:r>
      <w:r w:rsidR="00EF4BEF">
        <w:rPr>
          <w:rFonts w:ascii="Gill Sans MT" w:eastAsia="Times New Roman" w:hAnsi="Gill Sans MT" w:cs="Segoe UI"/>
          <w:b/>
          <w:bCs/>
        </w:rPr>
        <w:t xml:space="preserve"> </w:t>
      </w:r>
      <w:r w:rsidRPr="006F31C1">
        <w:rPr>
          <w:rFonts w:ascii="Gill Sans MT" w:eastAsia="Times New Roman" w:hAnsi="Gill Sans MT" w:cs="Segoe UI"/>
          <w:b/>
          <w:bCs/>
        </w:rPr>
        <w:t xml:space="preserve"> 1:</w:t>
      </w: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755"/>
        <w:gridCol w:w="80"/>
        <w:gridCol w:w="4420"/>
      </w:tblGrid>
      <w:tr w:rsidR="003952AA" w14:paraId="41ADDE6F" w14:textId="77777777" w:rsidTr="003952AA">
        <w:trPr>
          <w:trHeight w:val="20"/>
        </w:trPr>
        <w:tc>
          <w:tcPr>
            <w:tcW w:w="5835" w:type="dxa"/>
            <w:gridSpan w:val="2"/>
            <w:shd w:val="clear" w:color="auto" w:fill="002F6C"/>
            <w:tcMar>
              <w:left w:w="108" w:type="dxa"/>
              <w:right w:w="108" w:type="dxa"/>
            </w:tcMar>
          </w:tcPr>
          <w:p w14:paraId="3CC6B38F" w14:textId="77777777" w:rsidR="00936D7B" w:rsidRPr="008A6F62" w:rsidRDefault="00936D7B">
            <w:pPr>
              <w:rPr>
                <w:rFonts w:ascii="Gill Sans MT" w:hAnsi="Gill Sans MT"/>
                <w:b/>
                <w:sz w:val="24"/>
                <w:szCs w:val="24"/>
              </w:rPr>
            </w:pPr>
            <w:r w:rsidRPr="008A6F62">
              <w:rPr>
                <w:rFonts w:ascii="Gill Sans MT" w:eastAsia="Calibri" w:hAnsi="Gill Sans MT" w:cs="Calibri"/>
                <w:b/>
                <w:color w:val="000000" w:themeColor="text1"/>
                <w:sz w:val="24"/>
                <w:szCs w:val="24"/>
              </w:rPr>
              <w:t xml:space="preserve"> </w:t>
            </w:r>
            <w:r w:rsidRPr="008A6F62">
              <w:rPr>
                <w:rFonts w:ascii="Gill Sans MT" w:eastAsia="Calibri" w:hAnsi="Gill Sans MT" w:cs="Calibri"/>
                <w:b/>
                <w:color w:val="FFFFFF" w:themeColor="background1"/>
                <w:sz w:val="24"/>
                <w:szCs w:val="24"/>
              </w:rPr>
              <w:t xml:space="preserve">Operational </w:t>
            </w:r>
            <w:r w:rsidRPr="008A6F62">
              <w:rPr>
                <w:rFonts w:ascii="Gill Sans MT" w:eastAsia="Calibri" w:hAnsi="Gill Sans MT" w:cs="Calibri"/>
                <w:b/>
                <w:bCs/>
                <w:color w:val="FFFFFF" w:themeColor="background1"/>
                <w:sz w:val="24"/>
                <w:szCs w:val="24"/>
              </w:rPr>
              <w:t>Task</w:t>
            </w:r>
          </w:p>
        </w:tc>
        <w:tc>
          <w:tcPr>
            <w:tcW w:w="4420" w:type="dxa"/>
            <w:shd w:val="clear" w:color="auto" w:fill="002F6C"/>
            <w:tcMar>
              <w:left w:w="108" w:type="dxa"/>
              <w:right w:w="108" w:type="dxa"/>
            </w:tcMar>
          </w:tcPr>
          <w:p w14:paraId="2DE3463F" w14:textId="1A988161" w:rsidR="00936D7B" w:rsidRPr="008A6F62" w:rsidRDefault="00936D7B">
            <w:pPr>
              <w:rPr>
                <w:rFonts w:ascii="Gill Sans MT" w:eastAsia="Calibri" w:hAnsi="Gill Sans MT" w:cs="Calibri"/>
                <w:b/>
                <w:color w:val="FFFFFF" w:themeColor="background1"/>
                <w:sz w:val="24"/>
                <w:szCs w:val="24"/>
              </w:rPr>
            </w:pPr>
            <w:r w:rsidRPr="008A6F62">
              <w:rPr>
                <w:rFonts w:ascii="Gill Sans MT" w:eastAsia="Calibri" w:hAnsi="Gill Sans MT" w:cs="Calibri"/>
                <w:b/>
                <w:color w:val="FFFFFF" w:themeColor="background1"/>
                <w:sz w:val="24"/>
                <w:szCs w:val="24"/>
              </w:rPr>
              <w:t>Status</w:t>
            </w:r>
            <w:r w:rsidR="00126DF2">
              <w:rPr>
                <w:rFonts w:ascii="Gill Sans MT" w:eastAsia="Calibri" w:hAnsi="Gill Sans MT" w:cs="Calibri"/>
                <w:b/>
                <w:color w:val="FFFFFF" w:themeColor="background1"/>
                <w:sz w:val="24"/>
                <w:szCs w:val="24"/>
              </w:rPr>
              <w:t>es and their Updates</w:t>
            </w:r>
          </w:p>
          <w:p w14:paraId="030ABBCD" w14:textId="77777777" w:rsidR="00936D7B" w:rsidRPr="008A6F62" w:rsidRDefault="00936D7B">
            <w:pPr>
              <w:rPr>
                <w:rFonts w:ascii="Gill Sans MT" w:hAnsi="Gill Sans MT"/>
                <w:b/>
                <w:sz w:val="24"/>
                <w:szCs w:val="24"/>
              </w:rPr>
            </w:pPr>
          </w:p>
          <w:p w14:paraId="4DD363F0" w14:textId="77777777" w:rsidR="00936D7B" w:rsidRPr="008A6F62" w:rsidRDefault="00936D7B">
            <w:pPr>
              <w:jc w:val="right"/>
              <w:rPr>
                <w:rFonts w:ascii="Gill Sans MT" w:hAnsi="Gill Sans MT"/>
                <w:b/>
                <w:sz w:val="24"/>
                <w:szCs w:val="24"/>
              </w:rPr>
            </w:pPr>
          </w:p>
        </w:tc>
      </w:tr>
      <w:tr w:rsidR="00936D7B" w14:paraId="2D2F44CD" w14:textId="77777777" w:rsidTr="006A592D">
        <w:trPr>
          <w:trHeight w:val="20"/>
        </w:trPr>
        <w:tc>
          <w:tcPr>
            <w:tcW w:w="5835" w:type="dxa"/>
            <w:gridSpan w:val="2"/>
            <w:shd w:val="clear" w:color="auto" w:fill="D9D9D9"/>
            <w:tcMar>
              <w:left w:w="108" w:type="dxa"/>
              <w:right w:w="108" w:type="dxa"/>
            </w:tcMar>
          </w:tcPr>
          <w:p w14:paraId="463B168D" w14:textId="142A1E66" w:rsidR="00936D7B" w:rsidRPr="008A6F62" w:rsidRDefault="00936D7B">
            <w:pPr>
              <w:rPr>
                <w:rFonts w:ascii="Gill Sans MT" w:hAnsi="Gill Sans MT"/>
              </w:rPr>
            </w:pPr>
            <w:r w:rsidRPr="008A6F62">
              <w:rPr>
                <w:rFonts w:ascii="Gill Sans MT" w:eastAsia="Calibri" w:hAnsi="Gill Sans MT" w:cs="Calibri"/>
              </w:rPr>
              <w:t xml:space="preserve">1. Establish the </w:t>
            </w:r>
            <w:r w:rsidR="001D4527">
              <w:rPr>
                <w:rFonts w:ascii="Gill Sans MT" w:eastAsia="Calibri" w:hAnsi="Gill Sans MT" w:cs="Calibri"/>
              </w:rPr>
              <w:t>PT</w:t>
            </w:r>
            <w:r w:rsidRPr="008A6F62">
              <w:rPr>
                <w:rFonts w:ascii="Gill Sans MT" w:eastAsia="Calibri" w:hAnsi="Gill Sans MT" w:cs="Calibri"/>
              </w:rPr>
              <w:t xml:space="preserve"> Activity registration, accounts, office site selection, and set up.</w:t>
            </w:r>
          </w:p>
        </w:tc>
        <w:tc>
          <w:tcPr>
            <w:tcW w:w="4420" w:type="dxa"/>
            <w:shd w:val="clear" w:color="auto" w:fill="D9D9D9"/>
            <w:tcMar>
              <w:left w:w="108" w:type="dxa"/>
              <w:right w:w="108" w:type="dxa"/>
            </w:tcMar>
          </w:tcPr>
          <w:p w14:paraId="63DCEAF9" w14:textId="77777777" w:rsidR="00936D7B" w:rsidRPr="006A592D" w:rsidRDefault="00936D7B">
            <w:pPr>
              <w:rPr>
                <w:rFonts w:ascii="Gill Sans MT" w:hAnsi="Gill Sans MT"/>
                <w:b/>
                <w:bCs/>
              </w:rPr>
            </w:pPr>
            <w:r w:rsidRPr="006A592D">
              <w:rPr>
                <w:rFonts w:ascii="Gill Sans MT" w:eastAsia="Calibri" w:hAnsi="Gill Sans MT" w:cs="Calibri"/>
                <w:b/>
                <w:bCs/>
                <w:color w:val="000000" w:themeColor="text1"/>
              </w:rPr>
              <w:t xml:space="preserve">Completed. </w:t>
            </w:r>
          </w:p>
        </w:tc>
      </w:tr>
      <w:tr w:rsidR="00936D7B" w14:paraId="5BD2EB63" w14:textId="77777777" w:rsidTr="006A592D">
        <w:trPr>
          <w:trHeight w:val="20"/>
        </w:trPr>
        <w:tc>
          <w:tcPr>
            <w:tcW w:w="5835" w:type="dxa"/>
            <w:gridSpan w:val="2"/>
            <w:shd w:val="clear" w:color="auto" w:fill="D9D9D9"/>
            <w:tcMar>
              <w:left w:w="108" w:type="dxa"/>
              <w:right w:w="108" w:type="dxa"/>
            </w:tcMar>
          </w:tcPr>
          <w:p w14:paraId="096F26FF" w14:textId="77777777" w:rsidR="00936D7B" w:rsidRPr="008A6F62" w:rsidRDefault="00936D7B">
            <w:pPr>
              <w:rPr>
                <w:rFonts w:ascii="Gill Sans MT" w:hAnsi="Gill Sans MT"/>
              </w:rPr>
            </w:pPr>
            <w:r w:rsidRPr="008A6F62">
              <w:rPr>
                <w:rFonts w:ascii="Gill Sans MT" w:eastAsia="Calibri" w:hAnsi="Gill Sans MT" w:cs="Calibri"/>
              </w:rPr>
              <w:t>2. Recruit a lean team with the aim to be fully staffed by the end of this work plan period.</w:t>
            </w:r>
          </w:p>
        </w:tc>
        <w:tc>
          <w:tcPr>
            <w:tcW w:w="4420" w:type="dxa"/>
            <w:shd w:val="clear" w:color="auto" w:fill="D9D9D9"/>
            <w:tcMar>
              <w:left w:w="108" w:type="dxa"/>
              <w:right w:w="108" w:type="dxa"/>
            </w:tcMar>
          </w:tcPr>
          <w:p w14:paraId="0837B2CC" w14:textId="1F1915DD" w:rsidR="00936D7B" w:rsidRPr="008A6F62" w:rsidRDefault="00936D7B">
            <w:pPr>
              <w:rPr>
                <w:rFonts w:ascii="Gill Sans MT" w:hAnsi="Gill Sans MT"/>
              </w:rPr>
            </w:pPr>
            <w:r w:rsidRPr="008A6F62">
              <w:rPr>
                <w:rFonts w:ascii="Gill Sans MT" w:eastAsia="Calibri" w:hAnsi="Gill Sans MT" w:cs="Calibri"/>
                <w:color w:val="000000" w:themeColor="text1"/>
              </w:rPr>
              <w:t xml:space="preserve">Completed. 1 position out of </w:t>
            </w:r>
            <w:r w:rsidR="00854787">
              <w:rPr>
                <w:rFonts w:ascii="Gill Sans MT" w:eastAsia="Calibri" w:hAnsi="Gill Sans MT" w:cs="Calibri"/>
                <w:color w:val="000000" w:themeColor="text1"/>
              </w:rPr>
              <w:t>eighteen</w:t>
            </w:r>
            <w:r w:rsidR="00854787" w:rsidRPr="008A6F62">
              <w:rPr>
                <w:rFonts w:ascii="Gill Sans MT" w:eastAsia="Calibri" w:hAnsi="Gill Sans MT" w:cs="Calibri"/>
                <w:color w:val="000000" w:themeColor="text1"/>
              </w:rPr>
              <w:t xml:space="preserve">  </w:t>
            </w:r>
            <w:r w:rsidRPr="008A6F62">
              <w:rPr>
                <w:rFonts w:ascii="Gill Sans MT" w:eastAsia="Calibri" w:hAnsi="Gill Sans MT" w:cs="Calibri"/>
                <w:color w:val="000000" w:themeColor="text1"/>
              </w:rPr>
              <w:t xml:space="preserve">remains open. All four key personnel have been hired. </w:t>
            </w:r>
          </w:p>
        </w:tc>
      </w:tr>
      <w:tr w:rsidR="00936D7B" w14:paraId="34698E2D" w14:textId="77777777" w:rsidTr="006A592D">
        <w:trPr>
          <w:trHeight w:val="20"/>
        </w:trPr>
        <w:tc>
          <w:tcPr>
            <w:tcW w:w="5835" w:type="dxa"/>
            <w:gridSpan w:val="2"/>
            <w:shd w:val="clear" w:color="auto" w:fill="D9D9D9"/>
            <w:tcMar>
              <w:left w:w="108" w:type="dxa"/>
              <w:right w:w="108" w:type="dxa"/>
            </w:tcMar>
          </w:tcPr>
          <w:p w14:paraId="459D2668" w14:textId="797027D8" w:rsidR="00936D7B" w:rsidRPr="008A6F62" w:rsidRDefault="00936D7B">
            <w:pPr>
              <w:rPr>
                <w:rFonts w:ascii="Gill Sans MT" w:hAnsi="Gill Sans MT"/>
              </w:rPr>
            </w:pPr>
            <w:r w:rsidRPr="008A6F62">
              <w:rPr>
                <w:rFonts w:ascii="Gill Sans MT" w:eastAsia="Calibri" w:hAnsi="Gill Sans MT" w:cs="Calibri"/>
              </w:rPr>
              <w:t>3. Develop</w:t>
            </w:r>
            <w:r w:rsidR="005C193B">
              <w:rPr>
                <w:rFonts w:ascii="Gill Sans MT" w:eastAsia="Calibri" w:hAnsi="Gill Sans MT" w:cs="Calibri"/>
              </w:rPr>
              <w:t>ed</w:t>
            </w:r>
            <w:r w:rsidRPr="008A6F62">
              <w:rPr>
                <w:rFonts w:ascii="Gill Sans MT" w:eastAsia="Calibri" w:hAnsi="Gill Sans MT" w:cs="Calibri"/>
              </w:rPr>
              <w:t xml:space="preserve"> relevant operational procedures and manuals for the Activity, prioritizing travel, finance, security, procurement, and employee policy manuals.</w:t>
            </w:r>
          </w:p>
        </w:tc>
        <w:tc>
          <w:tcPr>
            <w:tcW w:w="4420" w:type="dxa"/>
            <w:shd w:val="clear" w:color="auto" w:fill="D9D9D9"/>
            <w:tcMar>
              <w:left w:w="108" w:type="dxa"/>
              <w:right w:w="108" w:type="dxa"/>
            </w:tcMar>
          </w:tcPr>
          <w:p w14:paraId="38D73DC5" w14:textId="4310C06C" w:rsidR="00936D7B" w:rsidRPr="008A6F62" w:rsidRDefault="00936D7B">
            <w:pPr>
              <w:rPr>
                <w:rFonts w:ascii="Gill Sans MT" w:hAnsi="Gill Sans MT"/>
              </w:rPr>
            </w:pPr>
            <w:r w:rsidRPr="008A6F62">
              <w:rPr>
                <w:rFonts w:ascii="Gill Sans MT" w:eastAsia="Calibri" w:hAnsi="Gill Sans MT" w:cs="Calibri"/>
                <w:color w:val="000000" w:themeColor="text1"/>
              </w:rPr>
              <w:t xml:space="preserve">Completed. Employee Policy Manual is currently being vetted by local legal firm to ensure full compliance with local regulations. </w:t>
            </w:r>
            <w:r w:rsidR="00EF4BEF">
              <w:rPr>
                <w:rFonts w:ascii="Gill Sans MT" w:eastAsia="Calibri" w:hAnsi="Gill Sans MT" w:cs="Calibri"/>
                <w:color w:val="000000" w:themeColor="text1"/>
              </w:rPr>
              <w:t>Project team is keenly aware of how important this is</w:t>
            </w:r>
            <w:r w:rsidR="00854787">
              <w:rPr>
                <w:rFonts w:ascii="Gill Sans MT" w:eastAsia="Calibri" w:hAnsi="Gill Sans MT" w:cs="Calibri"/>
                <w:color w:val="000000" w:themeColor="text1"/>
              </w:rPr>
              <w:t>.</w:t>
            </w:r>
          </w:p>
        </w:tc>
      </w:tr>
      <w:tr w:rsidR="00936D7B" w14:paraId="1A7A453F" w14:textId="77777777" w:rsidTr="006A592D">
        <w:trPr>
          <w:trHeight w:val="20"/>
        </w:trPr>
        <w:tc>
          <w:tcPr>
            <w:tcW w:w="5835" w:type="dxa"/>
            <w:gridSpan w:val="2"/>
            <w:shd w:val="clear" w:color="auto" w:fill="D9D9D9"/>
            <w:tcMar>
              <w:left w:w="108" w:type="dxa"/>
              <w:right w:w="108" w:type="dxa"/>
            </w:tcMar>
          </w:tcPr>
          <w:p w14:paraId="5080257F" w14:textId="5E7DE30B" w:rsidR="00936D7B" w:rsidRPr="008A6F62" w:rsidRDefault="00936D7B">
            <w:pPr>
              <w:rPr>
                <w:rFonts w:ascii="Gill Sans MT" w:hAnsi="Gill Sans MT"/>
              </w:rPr>
            </w:pPr>
            <w:r w:rsidRPr="008A6F62">
              <w:rPr>
                <w:rFonts w:ascii="Gill Sans MT" w:eastAsia="Calibri" w:hAnsi="Gill Sans MT" w:cs="Calibri"/>
              </w:rPr>
              <w:t xml:space="preserve">4. Install </w:t>
            </w:r>
            <w:r w:rsidR="005C193B">
              <w:rPr>
                <w:rFonts w:ascii="Gill Sans MT" w:eastAsia="Calibri" w:hAnsi="Gill Sans MT" w:cs="Calibri"/>
              </w:rPr>
              <w:t xml:space="preserve">and/or installed </w:t>
            </w:r>
            <w:r w:rsidRPr="008A6F62">
              <w:rPr>
                <w:rFonts w:ascii="Gill Sans MT" w:eastAsia="Calibri" w:hAnsi="Gill Sans MT" w:cs="Calibri"/>
              </w:rPr>
              <w:t>required software and established petty cash procedures.</w:t>
            </w:r>
          </w:p>
        </w:tc>
        <w:tc>
          <w:tcPr>
            <w:tcW w:w="4420" w:type="dxa"/>
            <w:shd w:val="clear" w:color="auto" w:fill="D9D9D9"/>
            <w:tcMar>
              <w:left w:w="108" w:type="dxa"/>
              <w:right w:w="108" w:type="dxa"/>
            </w:tcMar>
          </w:tcPr>
          <w:p w14:paraId="5F2B481C" w14:textId="77777777" w:rsidR="00936D7B" w:rsidRPr="006A592D" w:rsidRDefault="00936D7B">
            <w:pPr>
              <w:rPr>
                <w:rFonts w:ascii="Gill Sans MT" w:hAnsi="Gill Sans MT"/>
                <w:b/>
                <w:bCs/>
              </w:rPr>
            </w:pPr>
            <w:r w:rsidRPr="006A592D">
              <w:rPr>
                <w:rFonts w:ascii="Gill Sans MT" w:eastAsia="Calibri" w:hAnsi="Gill Sans MT" w:cs="Calibri"/>
                <w:b/>
                <w:bCs/>
                <w:color w:val="000000" w:themeColor="text1"/>
              </w:rPr>
              <w:t>Completed.</w:t>
            </w:r>
          </w:p>
        </w:tc>
      </w:tr>
      <w:tr w:rsidR="00936D7B" w14:paraId="4C3BA64B" w14:textId="77777777" w:rsidTr="006A592D">
        <w:trPr>
          <w:trHeight w:val="20"/>
        </w:trPr>
        <w:tc>
          <w:tcPr>
            <w:tcW w:w="5835" w:type="dxa"/>
            <w:gridSpan w:val="2"/>
            <w:shd w:val="clear" w:color="auto" w:fill="D9D9D9"/>
            <w:tcMar>
              <w:left w:w="108" w:type="dxa"/>
              <w:right w:w="108" w:type="dxa"/>
            </w:tcMar>
          </w:tcPr>
          <w:p w14:paraId="0D9B0D37" w14:textId="77777777" w:rsidR="00936D7B" w:rsidRPr="006A592D" w:rsidRDefault="00936D7B">
            <w:pPr>
              <w:rPr>
                <w:rFonts w:asciiTheme="minorHAnsi" w:eastAsia="Calibri" w:hAnsiTheme="minorHAnsi" w:cstheme="minorHAnsi"/>
              </w:rPr>
            </w:pPr>
            <w:r w:rsidRPr="006A592D">
              <w:rPr>
                <w:rFonts w:asciiTheme="minorHAnsi" w:eastAsia="Calibri" w:hAnsiTheme="minorHAnsi" w:cstheme="minorHAnsi"/>
              </w:rPr>
              <w:t>5. Complete procurement for legal representation, office set up, and IT services.</w:t>
            </w:r>
          </w:p>
          <w:p w14:paraId="5FBF4B04" w14:textId="77777777" w:rsidR="007134CA" w:rsidRPr="008A6F62" w:rsidRDefault="007134CA">
            <w:pPr>
              <w:rPr>
                <w:rFonts w:ascii="Gill Sans MT" w:hAnsi="Gill Sans MT"/>
              </w:rPr>
            </w:pPr>
          </w:p>
        </w:tc>
        <w:tc>
          <w:tcPr>
            <w:tcW w:w="4420" w:type="dxa"/>
            <w:shd w:val="clear" w:color="auto" w:fill="D9D9D9"/>
            <w:tcMar>
              <w:left w:w="108" w:type="dxa"/>
              <w:right w:w="108" w:type="dxa"/>
            </w:tcMar>
          </w:tcPr>
          <w:p w14:paraId="48ADBD15" w14:textId="20688CFD" w:rsidR="00936D7B" w:rsidRPr="006A592D" w:rsidRDefault="00936D7B">
            <w:pPr>
              <w:rPr>
                <w:rFonts w:ascii="Gill Sans MT" w:hAnsi="Gill Sans MT"/>
                <w:b/>
                <w:bCs/>
              </w:rPr>
            </w:pPr>
            <w:r w:rsidRPr="006A592D">
              <w:rPr>
                <w:rFonts w:ascii="Gill Sans MT" w:eastAsia="Calibri" w:hAnsi="Gill Sans MT" w:cs="Calibri"/>
                <w:b/>
                <w:bCs/>
                <w:color w:val="000000" w:themeColor="text1"/>
              </w:rPr>
              <w:t>Completed</w:t>
            </w:r>
          </w:p>
        </w:tc>
      </w:tr>
      <w:tr w:rsidR="00936D7B" w14:paraId="2898BAF8" w14:textId="77777777" w:rsidTr="006A592D">
        <w:trPr>
          <w:trHeight w:val="20"/>
        </w:trPr>
        <w:tc>
          <w:tcPr>
            <w:tcW w:w="5835" w:type="dxa"/>
            <w:gridSpan w:val="2"/>
            <w:shd w:val="clear" w:color="auto" w:fill="D9D9D9"/>
            <w:tcMar>
              <w:left w:w="108" w:type="dxa"/>
              <w:right w:w="108" w:type="dxa"/>
            </w:tcMar>
          </w:tcPr>
          <w:p w14:paraId="27677905" w14:textId="77777777" w:rsidR="00936D7B" w:rsidRPr="008A6F62" w:rsidRDefault="00936D7B">
            <w:pPr>
              <w:rPr>
                <w:rFonts w:ascii="Gill Sans MT" w:hAnsi="Gill Sans MT"/>
              </w:rPr>
            </w:pPr>
            <w:r w:rsidRPr="008A6F62">
              <w:rPr>
                <w:rFonts w:ascii="Gill Sans MT" w:eastAsia="Calibri" w:hAnsi="Gill Sans MT" w:cs="Calibri"/>
              </w:rPr>
              <w:t>6. Conduct onboarding and training (e.g., accounting, human resource policies and procedures/timesheet management, subaward and procurement, ethics training, market</w:t>
            </w:r>
          </w:p>
          <w:p w14:paraId="479A6C43" w14:textId="67CD6240" w:rsidR="00936D7B" w:rsidRPr="008A6F62" w:rsidRDefault="00936D7B">
            <w:pPr>
              <w:rPr>
                <w:rFonts w:ascii="Gill Sans MT" w:hAnsi="Gill Sans MT"/>
              </w:rPr>
            </w:pPr>
            <w:r w:rsidRPr="008A6F62">
              <w:rPr>
                <w:rFonts w:ascii="Gill Sans MT" w:eastAsia="Calibri" w:hAnsi="Gill Sans MT" w:cs="Calibri"/>
              </w:rPr>
              <w:t xml:space="preserve">systems training, etc.) of all hired </w:t>
            </w:r>
            <w:r w:rsidR="00423657">
              <w:rPr>
                <w:rFonts w:ascii="Gill Sans MT" w:eastAsia="Calibri" w:hAnsi="Gill Sans MT" w:cs="Calibri"/>
              </w:rPr>
              <w:t>activity</w:t>
            </w:r>
            <w:r w:rsidRPr="008A6F62">
              <w:rPr>
                <w:rFonts w:ascii="Gill Sans MT" w:eastAsia="Calibri" w:hAnsi="Gill Sans MT" w:cs="Calibri"/>
              </w:rPr>
              <w:t xml:space="preserve"> staff, utilizing Home Office support</w:t>
            </w:r>
          </w:p>
        </w:tc>
        <w:tc>
          <w:tcPr>
            <w:tcW w:w="4420" w:type="dxa"/>
            <w:shd w:val="clear" w:color="auto" w:fill="D9D9D9"/>
            <w:tcMar>
              <w:left w:w="108" w:type="dxa"/>
              <w:right w:w="108" w:type="dxa"/>
            </w:tcMar>
          </w:tcPr>
          <w:p w14:paraId="0A383011" w14:textId="77777777" w:rsidR="00936D7B" w:rsidRPr="008A6F62" w:rsidRDefault="00936D7B">
            <w:pPr>
              <w:rPr>
                <w:rFonts w:ascii="Gill Sans MT" w:hAnsi="Gill Sans MT"/>
              </w:rPr>
            </w:pPr>
            <w:r w:rsidRPr="008A6F62">
              <w:rPr>
                <w:rFonts w:ascii="Gill Sans MT" w:eastAsia="Calibri" w:hAnsi="Gill Sans MT" w:cs="Calibri"/>
                <w:color w:val="000000" w:themeColor="text1"/>
              </w:rPr>
              <w:t>Mandatory trainings are completed. Additional trainings are planned for April utilizing Home Office support</w:t>
            </w:r>
          </w:p>
        </w:tc>
      </w:tr>
      <w:tr w:rsidR="00936D7B" w14:paraId="770B707A" w14:textId="77777777" w:rsidTr="006A592D">
        <w:trPr>
          <w:trHeight w:val="20"/>
        </w:trPr>
        <w:tc>
          <w:tcPr>
            <w:tcW w:w="5835" w:type="dxa"/>
            <w:gridSpan w:val="2"/>
            <w:shd w:val="clear" w:color="auto" w:fill="D9D9D9"/>
            <w:tcMar>
              <w:left w:w="108" w:type="dxa"/>
              <w:right w:w="108" w:type="dxa"/>
            </w:tcMar>
          </w:tcPr>
          <w:p w14:paraId="064977D1" w14:textId="77777777" w:rsidR="00936D7B" w:rsidRPr="006A592D" w:rsidRDefault="00936D7B" w:rsidP="007134CA">
            <w:pPr>
              <w:jc w:val="both"/>
              <w:rPr>
                <w:rFonts w:asciiTheme="minorHAnsi" w:hAnsiTheme="minorHAnsi" w:cstheme="minorHAnsi"/>
              </w:rPr>
            </w:pPr>
            <w:r w:rsidRPr="006A592D">
              <w:rPr>
                <w:rFonts w:asciiTheme="minorHAnsi" w:eastAsia="Calibri" w:hAnsiTheme="minorHAnsi" w:cstheme="minorHAnsi"/>
              </w:rPr>
              <w:t>7. Submit branding strategy and marking plan. The official launch of the Activity is planned for May 2023 to ensure completion of assessment and strategy and also to promote increased coverage among stakeholder participation</w:t>
            </w:r>
          </w:p>
        </w:tc>
        <w:tc>
          <w:tcPr>
            <w:tcW w:w="4420" w:type="dxa"/>
            <w:shd w:val="clear" w:color="auto" w:fill="D9D9D9"/>
            <w:tcMar>
              <w:left w:w="108" w:type="dxa"/>
              <w:right w:w="108" w:type="dxa"/>
            </w:tcMar>
          </w:tcPr>
          <w:p w14:paraId="4B86377C" w14:textId="65F5873F" w:rsidR="00936D7B" w:rsidRPr="008A6F62" w:rsidRDefault="00936D7B" w:rsidP="007134CA">
            <w:pPr>
              <w:jc w:val="both"/>
              <w:rPr>
                <w:rFonts w:ascii="Gill Sans MT" w:hAnsi="Gill Sans MT"/>
              </w:rPr>
            </w:pPr>
            <w:r w:rsidRPr="008A6F62">
              <w:rPr>
                <w:rFonts w:ascii="Gill Sans MT" w:eastAsia="Calibri" w:hAnsi="Gill Sans MT" w:cs="Calibri"/>
                <w:color w:val="000000" w:themeColor="text1"/>
              </w:rPr>
              <w:t xml:space="preserve">Completed. </w:t>
            </w:r>
            <w:r w:rsidR="008E7152">
              <w:rPr>
                <w:rFonts w:ascii="Gill Sans MT" w:eastAsia="Calibri" w:hAnsi="Gill Sans MT" w:cs="Calibri"/>
                <w:color w:val="000000" w:themeColor="text1"/>
              </w:rPr>
              <w:t>Lunch</w:t>
            </w:r>
            <w:r w:rsidR="008E7152" w:rsidRPr="008A6F62">
              <w:rPr>
                <w:rFonts w:ascii="Gill Sans MT" w:eastAsia="Calibri" w:hAnsi="Gill Sans MT" w:cs="Calibri"/>
                <w:color w:val="000000" w:themeColor="text1"/>
              </w:rPr>
              <w:t xml:space="preserve"> </w:t>
            </w:r>
            <w:r w:rsidRPr="008A6F62">
              <w:rPr>
                <w:rFonts w:ascii="Gill Sans MT" w:eastAsia="Calibri" w:hAnsi="Gill Sans MT" w:cs="Calibri"/>
                <w:color w:val="000000" w:themeColor="text1"/>
              </w:rPr>
              <w:t>expected slated for the first part of May as initially planned</w:t>
            </w:r>
          </w:p>
        </w:tc>
      </w:tr>
      <w:tr w:rsidR="00936D7B" w14:paraId="2079F69F" w14:textId="77777777" w:rsidTr="006A592D">
        <w:trPr>
          <w:trHeight w:val="20"/>
        </w:trPr>
        <w:tc>
          <w:tcPr>
            <w:tcW w:w="5755" w:type="dxa"/>
            <w:shd w:val="clear" w:color="auto" w:fill="D9D9D9"/>
            <w:tcMar>
              <w:left w:w="108" w:type="dxa"/>
              <w:right w:w="108" w:type="dxa"/>
            </w:tcMar>
          </w:tcPr>
          <w:p w14:paraId="0CE6EFC2" w14:textId="175264B7" w:rsidR="00936D7B" w:rsidRPr="008A6F62" w:rsidRDefault="00936D7B">
            <w:pPr>
              <w:rPr>
                <w:rFonts w:ascii="Gill Sans MT" w:hAnsi="Gill Sans MT"/>
              </w:rPr>
            </w:pPr>
            <w:r w:rsidRPr="008A6F62">
              <w:rPr>
                <w:rFonts w:ascii="Gill Sans MT" w:eastAsia="Calibri" w:hAnsi="Gill Sans MT" w:cs="Calibri"/>
              </w:rPr>
              <w:t xml:space="preserve">8. Develop Market Partnership fund manual and train the staff </w:t>
            </w:r>
            <w:r w:rsidR="00EE7E48">
              <w:rPr>
                <w:rFonts w:ascii="Gill Sans MT" w:eastAsia="Calibri" w:hAnsi="Gill Sans MT" w:cs="Calibri"/>
              </w:rPr>
              <w:t>no</w:t>
            </w:r>
            <w:r w:rsidR="00EE7E48" w:rsidRPr="008A6F62">
              <w:rPr>
                <w:rFonts w:ascii="Gill Sans MT" w:eastAsia="Calibri" w:hAnsi="Gill Sans MT" w:cs="Calibri"/>
              </w:rPr>
              <w:t xml:space="preserve"> </w:t>
            </w:r>
            <w:r w:rsidRPr="008A6F62">
              <w:rPr>
                <w:rFonts w:ascii="Gill Sans MT" w:eastAsia="Calibri" w:hAnsi="Gill Sans MT" w:cs="Calibri"/>
              </w:rPr>
              <w:t xml:space="preserve">procedures and compliance. The call for action is expected to be published towards the end of </w:t>
            </w:r>
            <w:r w:rsidRPr="008A6F62" w:rsidDel="003E4598">
              <w:rPr>
                <w:rFonts w:ascii="Gill Sans MT" w:eastAsia="Calibri" w:hAnsi="Gill Sans MT" w:cs="Calibri"/>
              </w:rPr>
              <w:t>six</w:t>
            </w:r>
            <w:r w:rsidRPr="008A6F62">
              <w:rPr>
                <w:rFonts w:ascii="Gill Sans MT" w:eastAsia="Calibri" w:hAnsi="Gill Sans MT" w:cs="Calibri"/>
              </w:rPr>
              <w:t>-month work plan period.</w:t>
            </w:r>
          </w:p>
        </w:tc>
        <w:tc>
          <w:tcPr>
            <w:tcW w:w="4500" w:type="dxa"/>
            <w:gridSpan w:val="2"/>
            <w:shd w:val="clear" w:color="auto" w:fill="D9D9D9"/>
            <w:tcMar>
              <w:left w:w="108" w:type="dxa"/>
              <w:right w:w="108" w:type="dxa"/>
            </w:tcMar>
          </w:tcPr>
          <w:p w14:paraId="1288ADA3" w14:textId="77777777" w:rsidR="00936D7B" w:rsidRPr="008A6F62" w:rsidRDefault="00936D7B">
            <w:pPr>
              <w:rPr>
                <w:rFonts w:ascii="Gill Sans MT" w:hAnsi="Gill Sans MT"/>
              </w:rPr>
            </w:pPr>
            <w:r w:rsidRPr="008A6F62">
              <w:rPr>
                <w:rFonts w:ascii="Gill Sans MT" w:eastAsia="Calibri" w:hAnsi="Gill Sans MT" w:cs="Calibri"/>
                <w:color w:val="000000" w:themeColor="text1"/>
              </w:rPr>
              <w:t>Market Partnership fund approved. Training and call for action expected to be published by April 2023.</w:t>
            </w:r>
          </w:p>
        </w:tc>
      </w:tr>
      <w:tr w:rsidR="00936D7B" w14:paraId="554B8BBF" w14:textId="77777777" w:rsidTr="006A592D">
        <w:trPr>
          <w:trHeight w:val="300"/>
        </w:trPr>
        <w:tc>
          <w:tcPr>
            <w:tcW w:w="5755" w:type="dxa"/>
            <w:shd w:val="clear" w:color="auto" w:fill="002F6C"/>
            <w:tcMar>
              <w:left w:w="108" w:type="dxa"/>
              <w:right w:w="108" w:type="dxa"/>
            </w:tcMar>
          </w:tcPr>
          <w:p w14:paraId="01F6F247" w14:textId="77777777" w:rsidR="00936D7B" w:rsidRPr="008A6F62" w:rsidRDefault="00936D7B">
            <w:pPr>
              <w:rPr>
                <w:rFonts w:ascii="Gill Sans MT" w:hAnsi="Gill Sans MT"/>
                <w:b/>
                <w:sz w:val="24"/>
                <w:szCs w:val="24"/>
              </w:rPr>
            </w:pPr>
            <w:r w:rsidRPr="008A6F62">
              <w:rPr>
                <w:rFonts w:ascii="Gill Sans MT" w:eastAsia="Calibri" w:hAnsi="Gill Sans MT" w:cs="Calibri"/>
                <w:b/>
                <w:color w:val="FFFFFF" w:themeColor="background1"/>
                <w:sz w:val="24"/>
                <w:szCs w:val="24"/>
              </w:rPr>
              <w:t>Technical</w:t>
            </w:r>
            <w:r w:rsidRPr="008A6F62">
              <w:rPr>
                <w:rFonts w:ascii="Gill Sans MT" w:eastAsia="Calibri" w:hAnsi="Gill Sans MT" w:cs="Calibri"/>
                <w:b/>
                <w:bCs/>
                <w:color w:val="FFFFFF" w:themeColor="background1"/>
                <w:sz w:val="24"/>
                <w:szCs w:val="24"/>
              </w:rPr>
              <w:t xml:space="preserve"> Task</w:t>
            </w:r>
          </w:p>
        </w:tc>
        <w:tc>
          <w:tcPr>
            <w:tcW w:w="4500" w:type="dxa"/>
            <w:gridSpan w:val="2"/>
            <w:shd w:val="clear" w:color="auto" w:fill="002F6C"/>
            <w:tcMar>
              <w:left w:w="108" w:type="dxa"/>
              <w:right w:w="108" w:type="dxa"/>
            </w:tcMar>
          </w:tcPr>
          <w:p w14:paraId="79B95053" w14:textId="77777777" w:rsidR="00936D7B" w:rsidRPr="00BE4F45" w:rsidRDefault="00936D7B">
            <w:pPr>
              <w:rPr>
                <w:rFonts w:ascii="Gill Sans MT" w:hAnsi="Gill Sans MT"/>
                <w:bCs/>
                <w:sz w:val="24"/>
                <w:szCs w:val="24"/>
              </w:rPr>
            </w:pPr>
            <w:r w:rsidRPr="00BE4F45">
              <w:rPr>
                <w:rFonts w:ascii="Gill Sans MT" w:eastAsia="Calibri" w:hAnsi="Gill Sans MT" w:cs="Calibri"/>
                <w:bCs/>
                <w:color w:val="FFFFFF" w:themeColor="background1"/>
                <w:sz w:val="24"/>
                <w:szCs w:val="24"/>
              </w:rPr>
              <w:t>Status</w:t>
            </w:r>
          </w:p>
        </w:tc>
      </w:tr>
      <w:tr w:rsidR="00936D7B" w14:paraId="3FAF70A2" w14:textId="77777777" w:rsidTr="006A592D">
        <w:trPr>
          <w:trHeight w:val="300"/>
        </w:trPr>
        <w:tc>
          <w:tcPr>
            <w:tcW w:w="5835" w:type="dxa"/>
            <w:gridSpan w:val="2"/>
            <w:shd w:val="clear" w:color="auto" w:fill="F2F2F2" w:themeFill="background1" w:themeFillShade="F2"/>
            <w:tcMar>
              <w:left w:w="108" w:type="dxa"/>
              <w:right w:w="108" w:type="dxa"/>
            </w:tcMar>
          </w:tcPr>
          <w:p w14:paraId="4E3CF813" w14:textId="77777777" w:rsidR="00936D7B" w:rsidRPr="00BE4F45" w:rsidRDefault="00936D7B">
            <w:pPr>
              <w:rPr>
                <w:rFonts w:ascii="Gill Sans MT" w:hAnsi="Gill Sans MT"/>
                <w:sz w:val="20"/>
                <w:szCs w:val="20"/>
              </w:rPr>
            </w:pPr>
            <w:r w:rsidRPr="00BE4F45">
              <w:rPr>
                <w:rFonts w:ascii="Gill Sans MT" w:eastAsia="Calibri" w:hAnsi="Gill Sans MT" w:cs="Calibri"/>
                <w:sz w:val="20"/>
                <w:szCs w:val="20"/>
              </w:rPr>
              <w:t>1. Inclusive Market Systems Analysis</w:t>
            </w:r>
          </w:p>
        </w:tc>
        <w:tc>
          <w:tcPr>
            <w:tcW w:w="4420" w:type="dxa"/>
            <w:shd w:val="clear" w:color="auto" w:fill="F2F2F2" w:themeFill="background1" w:themeFillShade="F2"/>
            <w:tcMar>
              <w:left w:w="108" w:type="dxa"/>
              <w:right w:w="108" w:type="dxa"/>
            </w:tcMar>
          </w:tcPr>
          <w:p w14:paraId="1405DB01" w14:textId="3A45D397" w:rsidR="00936D7B" w:rsidRPr="00BE4F45" w:rsidRDefault="00936D7B">
            <w:pPr>
              <w:rPr>
                <w:rFonts w:ascii="Gill Sans MT" w:hAnsi="Gill Sans MT"/>
                <w:sz w:val="20"/>
                <w:szCs w:val="20"/>
              </w:rPr>
            </w:pPr>
            <w:r w:rsidRPr="00BE4F45">
              <w:rPr>
                <w:rFonts w:ascii="Gill Sans MT" w:eastAsia="Calibri" w:hAnsi="Gill Sans MT" w:cs="Calibri"/>
                <w:color w:val="000000" w:themeColor="text1"/>
                <w:sz w:val="20"/>
                <w:szCs w:val="20"/>
              </w:rPr>
              <w:t xml:space="preserve">Completed and submitted to </w:t>
            </w:r>
            <w:r w:rsidR="00423657" w:rsidRPr="00BE4F45">
              <w:rPr>
                <w:rFonts w:ascii="Gill Sans MT" w:eastAsia="Calibri" w:hAnsi="Gill Sans MT" w:cs="Calibri"/>
                <w:color w:val="000000" w:themeColor="text1"/>
                <w:sz w:val="20"/>
                <w:szCs w:val="20"/>
              </w:rPr>
              <w:t>[DONOR]</w:t>
            </w:r>
            <w:r w:rsidRPr="00BE4F45">
              <w:rPr>
                <w:rFonts w:ascii="Gill Sans MT" w:eastAsia="Calibri" w:hAnsi="Gill Sans MT" w:cs="Calibri"/>
                <w:color w:val="000000" w:themeColor="text1"/>
                <w:sz w:val="20"/>
                <w:szCs w:val="20"/>
              </w:rPr>
              <w:t xml:space="preserve">.   </w:t>
            </w:r>
          </w:p>
        </w:tc>
      </w:tr>
      <w:tr w:rsidR="00936D7B" w14:paraId="72B7D4E2" w14:textId="77777777" w:rsidTr="006A592D">
        <w:trPr>
          <w:trHeight w:val="300"/>
        </w:trPr>
        <w:tc>
          <w:tcPr>
            <w:tcW w:w="5835" w:type="dxa"/>
            <w:gridSpan w:val="2"/>
            <w:shd w:val="clear" w:color="auto" w:fill="D9D9D9"/>
            <w:tcMar>
              <w:left w:w="108" w:type="dxa"/>
              <w:right w:w="108" w:type="dxa"/>
            </w:tcMar>
          </w:tcPr>
          <w:p w14:paraId="4880C454" w14:textId="77777777" w:rsidR="00936D7B" w:rsidRPr="00BE4F45" w:rsidRDefault="00936D7B">
            <w:pPr>
              <w:rPr>
                <w:rFonts w:ascii="Gill Sans MT" w:eastAsia="Calibri" w:hAnsi="Gill Sans MT" w:cs="Calibri"/>
                <w:sz w:val="20"/>
                <w:szCs w:val="20"/>
              </w:rPr>
            </w:pPr>
            <w:r w:rsidRPr="00BE4F45">
              <w:rPr>
                <w:rFonts w:ascii="Gill Sans MT" w:eastAsia="Calibri" w:hAnsi="Gill Sans MT" w:cs="Calibri"/>
                <w:sz w:val="20"/>
                <w:szCs w:val="20"/>
              </w:rPr>
              <w:t>2. Private Sector Engagement (PSE) Mapping</w:t>
            </w:r>
          </w:p>
        </w:tc>
        <w:tc>
          <w:tcPr>
            <w:tcW w:w="4420" w:type="dxa"/>
            <w:shd w:val="clear" w:color="auto" w:fill="D9D9D9"/>
            <w:tcMar>
              <w:left w:w="108" w:type="dxa"/>
              <w:right w:w="108" w:type="dxa"/>
            </w:tcMar>
          </w:tcPr>
          <w:p w14:paraId="0EF89D51" w14:textId="77777777" w:rsidR="00936D7B" w:rsidRPr="00BE4F45" w:rsidRDefault="00936D7B">
            <w:pPr>
              <w:rPr>
                <w:rFonts w:ascii="Gill Sans MT" w:eastAsia="Calibri" w:hAnsi="Gill Sans MT" w:cs="Calibri"/>
                <w:color w:val="000000" w:themeColor="text1"/>
                <w:sz w:val="20"/>
                <w:szCs w:val="20"/>
              </w:rPr>
            </w:pPr>
            <w:r w:rsidRPr="00BE4F45">
              <w:rPr>
                <w:rFonts w:ascii="Gill Sans MT" w:eastAsia="Calibri" w:hAnsi="Gill Sans MT" w:cs="Calibri"/>
                <w:color w:val="000000" w:themeColor="text1"/>
                <w:sz w:val="20"/>
                <w:szCs w:val="20"/>
              </w:rPr>
              <w:t>Initiated. To be completed by April 2023</w:t>
            </w:r>
          </w:p>
        </w:tc>
      </w:tr>
      <w:tr w:rsidR="00936D7B" w14:paraId="3546E52D" w14:textId="77777777" w:rsidTr="006A592D">
        <w:trPr>
          <w:trHeight w:val="300"/>
        </w:trPr>
        <w:tc>
          <w:tcPr>
            <w:tcW w:w="5835" w:type="dxa"/>
            <w:gridSpan w:val="2"/>
            <w:shd w:val="clear" w:color="auto" w:fill="F2F2F2" w:themeFill="background1" w:themeFillShade="F2"/>
            <w:tcMar>
              <w:left w:w="108" w:type="dxa"/>
              <w:right w:w="108" w:type="dxa"/>
            </w:tcMar>
          </w:tcPr>
          <w:p w14:paraId="116EE59B" w14:textId="77777777" w:rsidR="00936D7B" w:rsidRPr="00BE4F45" w:rsidRDefault="00936D7B">
            <w:pPr>
              <w:rPr>
                <w:rFonts w:ascii="Gill Sans MT" w:hAnsi="Gill Sans MT"/>
                <w:sz w:val="20"/>
                <w:szCs w:val="20"/>
              </w:rPr>
            </w:pPr>
            <w:r w:rsidRPr="00BE4F45">
              <w:rPr>
                <w:rFonts w:ascii="Gill Sans MT" w:eastAsia="Calibri" w:hAnsi="Gill Sans MT" w:cs="Calibri"/>
                <w:sz w:val="20"/>
                <w:szCs w:val="20"/>
              </w:rPr>
              <w:t>3. Gender, Youth, and Social Inclusion (GYSI) analysis</w:t>
            </w:r>
          </w:p>
        </w:tc>
        <w:tc>
          <w:tcPr>
            <w:tcW w:w="4420" w:type="dxa"/>
            <w:shd w:val="clear" w:color="auto" w:fill="F2F2F2" w:themeFill="background1" w:themeFillShade="F2"/>
            <w:tcMar>
              <w:left w:w="108" w:type="dxa"/>
              <w:right w:w="108" w:type="dxa"/>
            </w:tcMar>
          </w:tcPr>
          <w:p w14:paraId="666B1664" w14:textId="035E7485" w:rsidR="00936D7B" w:rsidRPr="00BE4F45" w:rsidRDefault="00936D7B">
            <w:pPr>
              <w:rPr>
                <w:rFonts w:ascii="Gill Sans MT" w:hAnsi="Gill Sans MT"/>
                <w:sz w:val="20"/>
                <w:szCs w:val="20"/>
              </w:rPr>
            </w:pPr>
            <w:r w:rsidRPr="00BE4F45">
              <w:rPr>
                <w:rFonts w:ascii="Gill Sans MT" w:eastAsia="Calibri" w:hAnsi="Gill Sans MT" w:cs="Calibri"/>
                <w:color w:val="000000" w:themeColor="text1"/>
                <w:sz w:val="20"/>
                <w:szCs w:val="20"/>
              </w:rPr>
              <w:t xml:space="preserve">Completed and submitted to </w:t>
            </w:r>
            <w:r w:rsidR="00423657" w:rsidRPr="00BE4F45">
              <w:rPr>
                <w:rFonts w:ascii="Gill Sans MT" w:eastAsia="Calibri" w:hAnsi="Gill Sans MT" w:cs="Calibri"/>
                <w:color w:val="000000" w:themeColor="text1"/>
                <w:sz w:val="20"/>
                <w:szCs w:val="20"/>
              </w:rPr>
              <w:t>[DONOR]</w:t>
            </w:r>
            <w:r w:rsidRPr="00BE4F45">
              <w:rPr>
                <w:rFonts w:ascii="Gill Sans MT" w:eastAsia="Calibri" w:hAnsi="Gill Sans MT" w:cs="Calibri"/>
                <w:color w:val="000000" w:themeColor="text1"/>
                <w:sz w:val="20"/>
                <w:szCs w:val="20"/>
              </w:rPr>
              <w:t xml:space="preserve">.   </w:t>
            </w:r>
          </w:p>
        </w:tc>
      </w:tr>
      <w:tr w:rsidR="00936D7B" w14:paraId="066D1679" w14:textId="77777777" w:rsidTr="006A592D">
        <w:trPr>
          <w:trHeight w:val="300"/>
        </w:trPr>
        <w:tc>
          <w:tcPr>
            <w:tcW w:w="5835" w:type="dxa"/>
            <w:gridSpan w:val="2"/>
            <w:shd w:val="clear" w:color="auto" w:fill="D9D9D9"/>
            <w:tcMar>
              <w:left w:w="108" w:type="dxa"/>
              <w:right w:w="108" w:type="dxa"/>
            </w:tcMar>
          </w:tcPr>
          <w:p w14:paraId="7BD2C9EF" w14:textId="77777777" w:rsidR="00936D7B" w:rsidRPr="00BE4F45" w:rsidRDefault="00936D7B">
            <w:pPr>
              <w:rPr>
                <w:rFonts w:ascii="Gill Sans MT" w:hAnsi="Gill Sans MT"/>
                <w:sz w:val="20"/>
                <w:szCs w:val="20"/>
              </w:rPr>
            </w:pPr>
            <w:r w:rsidRPr="00BE4F45">
              <w:rPr>
                <w:rFonts w:ascii="Gill Sans MT" w:eastAsia="Calibri" w:hAnsi="Gill Sans MT" w:cs="Calibri"/>
                <w:sz w:val="20"/>
                <w:szCs w:val="20"/>
              </w:rPr>
              <w:t xml:space="preserve">3. Climate Risks and Opportunities Assessment (CROA) </w:t>
            </w:r>
          </w:p>
        </w:tc>
        <w:tc>
          <w:tcPr>
            <w:tcW w:w="4420" w:type="dxa"/>
            <w:shd w:val="clear" w:color="auto" w:fill="D9D9D9"/>
            <w:tcMar>
              <w:left w:w="108" w:type="dxa"/>
              <w:right w:w="108" w:type="dxa"/>
            </w:tcMar>
          </w:tcPr>
          <w:p w14:paraId="6099C6D0" w14:textId="44EFB112" w:rsidR="00936D7B" w:rsidRPr="00BE4F45" w:rsidRDefault="00936D7B">
            <w:pPr>
              <w:rPr>
                <w:rFonts w:ascii="Gill Sans MT" w:hAnsi="Gill Sans MT"/>
                <w:sz w:val="20"/>
                <w:szCs w:val="20"/>
              </w:rPr>
            </w:pPr>
            <w:r w:rsidRPr="00BE4F45">
              <w:rPr>
                <w:rFonts w:ascii="Gill Sans MT" w:eastAsia="Calibri" w:hAnsi="Gill Sans MT" w:cs="Calibri"/>
                <w:color w:val="000000" w:themeColor="text1"/>
                <w:sz w:val="20"/>
                <w:szCs w:val="20"/>
              </w:rPr>
              <w:t xml:space="preserve">Completed and submitted to </w:t>
            </w:r>
            <w:r w:rsidR="00423657" w:rsidRPr="00BE4F45">
              <w:rPr>
                <w:rFonts w:ascii="Gill Sans MT" w:eastAsia="Calibri" w:hAnsi="Gill Sans MT" w:cs="Calibri"/>
                <w:color w:val="000000" w:themeColor="text1"/>
                <w:sz w:val="20"/>
                <w:szCs w:val="20"/>
              </w:rPr>
              <w:t>[DONOR]</w:t>
            </w:r>
            <w:r w:rsidRPr="00BE4F45">
              <w:rPr>
                <w:rFonts w:ascii="Gill Sans MT" w:eastAsia="Calibri" w:hAnsi="Gill Sans MT" w:cs="Calibri"/>
                <w:color w:val="000000" w:themeColor="text1"/>
                <w:sz w:val="20"/>
                <w:szCs w:val="20"/>
              </w:rPr>
              <w:t xml:space="preserve">. </w:t>
            </w:r>
          </w:p>
        </w:tc>
      </w:tr>
      <w:tr w:rsidR="00936D7B" w14:paraId="1B9F2F7B" w14:textId="77777777" w:rsidTr="006A592D">
        <w:trPr>
          <w:trHeight w:val="300"/>
        </w:trPr>
        <w:tc>
          <w:tcPr>
            <w:tcW w:w="5835" w:type="dxa"/>
            <w:gridSpan w:val="2"/>
            <w:shd w:val="clear" w:color="auto" w:fill="F2F2F2" w:themeFill="background1" w:themeFillShade="F2"/>
            <w:tcMar>
              <w:left w:w="108" w:type="dxa"/>
              <w:right w:w="108" w:type="dxa"/>
            </w:tcMar>
          </w:tcPr>
          <w:p w14:paraId="2203CB91" w14:textId="77777777" w:rsidR="00936D7B" w:rsidRPr="007134CA" w:rsidRDefault="00936D7B">
            <w:pPr>
              <w:rPr>
                <w:rFonts w:ascii="Gill Sans MT" w:hAnsi="Gill Sans MT"/>
                <w:sz w:val="20"/>
                <w:szCs w:val="20"/>
              </w:rPr>
            </w:pPr>
            <w:r w:rsidRPr="007134CA">
              <w:rPr>
                <w:rFonts w:ascii="Gill Sans MT" w:eastAsia="Calibri" w:hAnsi="Gill Sans MT" w:cs="Calibri"/>
                <w:sz w:val="20"/>
                <w:szCs w:val="20"/>
              </w:rPr>
              <w:t>4. Activity Monitoring, Evaluation, and Learning Plan (AMELP) with updated and revised indicators.</w:t>
            </w:r>
          </w:p>
          <w:p w14:paraId="06A54894" w14:textId="77777777" w:rsidR="00936D7B" w:rsidRPr="007134CA" w:rsidRDefault="00936D7B">
            <w:pPr>
              <w:rPr>
                <w:rFonts w:ascii="Gill Sans MT" w:hAnsi="Gill Sans MT"/>
                <w:sz w:val="20"/>
                <w:szCs w:val="20"/>
              </w:rPr>
            </w:pPr>
            <w:r w:rsidRPr="007134CA">
              <w:rPr>
                <w:rFonts w:ascii="Gill Sans MT" w:eastAsia="Calibri" w:hAnsi="Gill Sans MT" w:cs="Calibri"/>
                <w:sz w:val="20"/>
                <w:szCs w:val="20"/>
              </w:rPr>
              <w:t xml:space="preserve"> </w:t>
            </w:r>
          </w:p>
        </w:tc>
        <w:tc>
          <w:tcPr>
            <w:tcW w:w="4420" w:type="dxa"/>
            <w:shd w:val="clear" w:color="auto" w:fill="F2F2F2" w:themeFill="background1" w:themeFillShade="F2"/>
            <w:tcMar>
              <w:left w:w="108" w:type="dxa"/>
              <w:right w:w="108" w:type="dxa"/>
            </w:tcMar>
          </w:tcPr>
          <w:p w14:paraId="0DDE1383" w14:textId="1F1A38A2" w:rsidR="00936D7B" w:rsidRPr="007134CA" w:rsidRDefault="00936D7B">
            <w:pPr>
              <w:rPr>
                <w:rFonts w:ascii="Gill Sans MT" w:hAnsi="Gill Sans MT"/>
                <w:sz w:val="20"/>
                <w:szCs w:val="20"/>
              </w:rPr>
            </w:pPr>
            <w:r w:rsidRPr="007134CA">
              <w:rPr>
                <w:rFonts w:ascii="Gill Sans MT" w:eastAsia="Calibri" w:hAnsi="Gill Sans MT" w:cs="Calibri"/>
                <w:color w:val="000000" w:themeColor="text1"/>
                <w:sz w:val="20"/>
                <w:szCs w:val="20"/>
              </w:rPr>
              <w:t xml:space="preserve">Completed and approved by </w:t>
            </w:r>
            <w:r w:rsidR="00423657" w:rsidRPr="007134CA">
              <w:rPr>
                <w:rFonts w:ascii="Gill Sans MT" w:eastAsia="Calibri" w:hAnsi="Gill Sans MT" w:cs="Calibri"/>
                <w:color w:val="000000" w:themeColor="text1"/>
                <w:sz w:val="20"/>
                <w:szCs w:val="20"/>
              </w:rPr>
              <w:t>[DONOR]</w:t>
            </w:r>
            <w:r w:rsidRPr="007134CA">
              <w:rPr>
                <w:rFonts w:ascii="Gill Sans MT" w:eastAsia="Calibri" w:hAnsi="Gill Sans MT" w:cs="Calibri"/>
                <w:color w:val="000000" w:themeColor="text1"/>
                <w:sz w:val="20"/>
                <w:szCs w:val="20"/>
              </w:rPr>
              <w:t xml:space="preserve">. </w:t>
            </w:r>
          </w:p>
        </w:tc>
      </w:tr>
      <w:tr w:rsidR="00936D7B" w14:paraId="0791D997" w14:textId="77777777" w:rsidTr="006A592D">
        <w:trPr>
          <w:trHeight w:val="300"/>
        </w:trPr>
        <w:tc>
          <w:tcPr>
            <w:tcW w:w="5835" w:type="dxa"/>
            <w:gridSpan w:val="2"/>
            <w:shd w:val="clear" w:color="auto" w:fill="D9D9D9"/>
            <w:tcMar>
              <w:left w:w="108" w:type="dxa"/>
              <w:right w:w="108" w:type="dxa"/>
            </w:tcMar>
          </w:tcPr>
          <w:p w14:paraId="44ED3F93" w14:textId="77777777" w:rsidR="00936D7B" w:rsidRPr="007134CA" w:rsidRDefault="00936D7B">
            <w:pPr>
              <w:rPr>
                <w:rFonts w:ascii="Gill Sans MT" w:hAnsi="Gill Sans MT"/>
                <w:sz w:val="20"/>
                <w:szCs w:val="20"/>
              </w:rPr>
            </w:pPr>
            <w:r w:rsidRPr="007134CA">
              <w:rPr>
                <w:rFonts w:ascii="Gill Sans MT" w:eastAsia="Calibri" w:hAnsi="Gill Sans MT" w:cs="Calibri"/>
                <w:sz w:val="20"/>
                <w:szCs w:val="20"/>
              </w:rPr>
              <w:t>5. Political Economy Analysis (PEA)</w:t>
            </w:r>
          </w:p>
          <w:p w14:paraId="5CACC597" w14:textId="77777777" w:rsidR="00936D7B" w:rsidRPr="007134CA" w:rsidRDefault="00936D7B">
            <w:pPr>
              <w:rPr>
                <w:rFonts w:ascii="Gill Sans MT" w:hAnsi="Gill Sans MT"/>
                <w:sz w:val="20"/>
                <w:szCs w:val="20"/>
              </w:rPr>
            </w:pPr>
            <w:r w:rsidRPr="007134CA">
              <w:rPr>
                <w:rFonts w:ascii="Gill Sans MT" w:eastAsia="Calibri" w:hAnsi="Gill Sans MT" w:cs="Calibri"/>
                <w:sz w:val="20"/>
                <w:szCs w:val="20"/>
              </w:rPr>
              <w:t xml:space="preserve"> </w:t>
            </w:r>
          </w:p>
        </w:tc>
        <w:tc>
          <w:tcPr>
            <w:tcW w:w="4420" w:type="dxa"/>
            <w:shd w:val="clear" w:color="auto" w:fill="D9D9D9"/>
            <w:tcMar>
              <w:left w:w="108" w:type="dxa"/>
              <w:right w:w="108" w:type="dxa"/>
            </w:tcMar>
          </w:tcPr>
          <w:p w14:paraId="6B250DDD" w14:textId="45739920" w:rsidR="00936D7B" w:rsidRPr="007134CA" w:rsidRDefault="00423657">
            <w:pPr>
              <w:rPr>
                <w:rFonts w:ascii="Gill Sans MT" w:hAnsi="Gill Sans MT"/>
                <w:sz w:val="20"/>
                <w:szCs w:val="20"/>
              </w:rPr>
            </w:pPr>
            <w:r w:rsidRPr="007134CA">
              <w:rPr>
                <w:rFonts w:ascii="Gill Sans MT" w:eastAsia="Calibri" w:hAnsi="Gill Sans MT" w:cs="Calibri"/>
                <w:color w:val="000000" w:themeColor="text1"/>
                <w:sz w:val="20"/>
                <w:szCs w:val="20"/>
              </w:rPr>
              <w:t>PT</w:t>
            </w:r>
            <w:r w:rsidR="00936D7B" w:rsidRPr="007134CA">
              <w:rPr>
                <w:rFonts w:ascii="Gill Sans MT" w:eastAsia="Calibri" w:hAnsi="Gill Sans MT" w:cs="Calibri"/>
                <w:color w:val="000000" w:themeColor="text1"/>
                <w:sz w:val="20"/>
                <w:szCs w:val="20"/>
              </w:rPr>
              <w:t xml:space="preserve"> is working with an international consultant to carry out the PEA before the end of the fiscal year.</w:t>
            </w:r>
          </w:p>
        </w:tc>
      </w:tr>
      <w:tr w:rsidR="00936D7B" w14:paraId="2F06489D" w14:textId="77777777" w:rsidTr="006A592D">
        <w:trPr>
          <w:trHeight w:val="300"/>
        </w:trPr>
        <w:tc>
          <w:tcPr>
            <w:tcW w:w="5835" w:type="dxa"/>
            <w:gridSpan w:val="2"/>
            <w:shd w:val="clear" w:color="auto" w:fill="F2F2F2" w:themeFill="background1" w:themeFillShade="F2"/>
            <w:tcMar>
              <w:left w:w="108" w:type="dxa"/>
              <w:right w:w="108" w:type="dxa"/>
            </w:tcMar>
          </w:tcPr>
          <w:p w14:paraId="0155248A" w14:textId="77777777" w:rsidR="00936D7B" w:rsidRPr="007134CA" w:rsidRDefault="00936D7B">
            <w:pPr>
              <w:rPr>
                <w:rFonts w:ascii="Gill Sans MT" w:hAnsi="Gill Sans MT"/>
                <w:sz w:val="20"/>
                <w:szCs w:val="20"/>
              </w:rPr>
            </w:pPr>
            <w:r w:rsidRPr="007134CA">
              <w:rPr>
                <w:rFonts w:ascii="Gill Sans MT" w:eastAsia="Calibri" w:hAnsi="Gill Sans MT" w:cs="Calibri"/>
                <w:sz w:val="20"/>
                <w:szCs w:val="20"/>
              </w:rPr>
              <w:t xml:space="preserve">6. Under Outcomes 1, 2 and 3, identify and prioritize quick wins. Several options have been discussed in the work plan. The Activity will shortlist and initiate a select number of partnerships with the private sector. </w:t>
            </w:r>
          </w:p>
        </w:tc>
        <w:tc>
          <w:tcPr>
            <w:tcW w:w="4420" w:type="dxa"/>
            <w:shd w:val="clear" w:color="auto" w:fill="F2F2F2" w:themeFill="background1" w:themeFillShade="F2"/>
            <w:tcMar>
              <w:left w:w="108" w:type="dxa"/>
              <w:right w:w="108" w:type="dxa"/>
            </w:tcMar>
          </w:tcPr>
          <w:p w14:paraId="3A677BD4" w14:textId="77777777" w:rsidR="00936D7B" w:rsidRPr="007134CA" w:rsidRDefault="00936D7B">
            <w:pPr>
              <w:rPr>
                <w:rFonts w:ascii="Gill Sans MT" w:hAnsi="Gill Sans MT"/>
                <w:sz w:val="20"/>
                <w:szCs w:val="20"/>
              </w:rPr>
            </w:pPr>
            <w:r w:rsidRPr="007134CA">
              <w:rPr>
                <w:rFonts w:ascii="Gill Sans MT" w:eastAsia="Calibri" w:hAnsi="Gill Sans MT" w:cs="Calibri"/>
                <w:color w:val="000000" w:themeColor="text1"/>
                <w:sz w:val="20"/>
                <w:szCs w:val="20"/>
              </w:rPr>
              <w:t>Deferred until roll out of the call for action (CFA) and annual program statement (APS). Using implementer and volunteer resources, two partnerships have been initiated.</w:t>
            </w:r>
          </w:p>
        </w:tc>
      </w:tr>
      <w:tr w:rsidR="00936D7B" w14:paraId="1ED833F5" w14:textId="77777777" w:rsidTr="006A592D">
        <w:trPr>
          <w:trHeight w:val="300"/>
        </w:trPr>
        <w:tc>
          <w:tcPr>
            <w:tcW w:w="5835" w:type="dxa"/>
            <w:gridSpan w:val="2"/>
            <w:shd w:val="clear" w:color="auto" w:fill="D9D9D9"/>
            <w:tcMar>
              <w:left w:w="108" w:type="dxa"/>
              <w:right w:w="108" w:type="dxa"/>
            </w:tcMar>
          </w:tcPr>
          <w:p w14:paraId="1F1C70C0" w14:textId="77777777" w:rsidR="00936D7B" w:rsidRPr="007134CA" w:rsidRDefault="00936D7B">
            <w:pPr>
              <w:rPr>
                <w:rFonts w:ascii="Gill Sans MT" w:hAnsi="Gill Sans MT"/>
                <w:sz w:val="20"/>
                <w:szCs w:val="20"/>
              </w:rPr>
            </w:pPr>
            <w:r w:rsidRPr="007134CA">
              <w:rPr>
                <w:rFonts w:ascii="Gill Sans MT" w:eastAsia="Calibri" w:hAnsi="Gill Sans MT" w:cs="Calibri"/>
                <w:sz w:val="20"/>
                <w:szCs w:val="20"/>
              </w:rPr>
              <w:t>7. Assess and identify possible volunteer opportunities/assignments as part of the Activity’s market scoping, with the aim of initiating volunteer programs following the first six months.</w:t>
            </w:r>
          </w:p>
        </w:tc>
        <w:tc>
          <w:tcPr>
            <w:tcW w:w="4420" w:type="dxa"/>
            <w:shd w:val="clear" w:color="auto" w:fill="D9D9D9"/>
            <w:tcMar>
              <w:left w:w="108" w:type="dxa"/>
              <w:right w:w="108" w:type="dxa"/>
            </w:tcMar>
          </w:tcPr>
          <w:p w14:paraId="211E34B1" w14:textId="77777777" w:rsidR="00936D7B" w:rsidRPr="007134CA" w:rsidRDefault="00936D7B">
            <w:pPr>
              <w:rPr>
                <w:rFonts w:ascii="Gill Sans MT" w:hAnsi="Gill Sans MT"/>
                <w:sz w:val="20"/>
                <w:szCs w:val="20"/>
              </w:rPr>
            </w:pPr>
            <w:r w:rsidRPr="007134CA">
              <w:rPr>
                <w:rFonts w:ascii="Gill Sans MT" w:eastAsia="Calibri" w:hAnsi="Gill Sans MT" w:cs="Calibri"/>
                <w:color w:val="000000" w:themeColor="text1"/>
                <w:sz w:val="20"/>
                <w:szCs w:val="20"/>
              </w:rPr>
              <w:t>First volunteer mobilized in late March.</w:t>
            </w:r>
          </w:p>
        </w:tc>
      </w:tr>
    </w:tbl>
    <w:p w14:paraId="3E126B51" w14:textId="77777777" w:rsidR="000900BF" w:rsidRDefault="000900BF" w:rsidP="00051CE3">
      <w:pPr>
        <w:spacing w:after="0"/>
        <w:jc w:val="both"/>
      </w:pPr>
    </w:p>
    <w:p w14:paraId="7082DC16" w14:textId="39060D0A" w:rsidR="00A55EA9" w:rsidRDefault="00A55EA9" w:rsidP="00A55EA9">
      <w:pPr>
        <w:pStyle w:val="Heading1"/>
      </w:pPr>
      <w:bookmarkStart w:id="7" w:name="_Toc163745980"/>
      <w:r>
        <w:t>Monitoring * EvaLuations</w:t>
      </w:r>
      <w:bookmarkEnd w:id="7"/>
    </w:p>
    <w:p w14:paraId="08AB8819" w14:textId="2D8CE80C" w:rsidR="004837B7" w:rsidRPr="009E02C2" w:rsidRDefault="004837B7" w:rsidP="004837B7">
      <w:pPr>
        <w:rPr>
          <w:rFonts w:ascii="Gill Sans MT" w:eastAsia="Times New Roman" w:hAnsi="Gill Sans MT" w:cs="Segoe UI"/>
        </w:rPr>
      </w:pPr>
      <w:r w:rsidRPr="009E02C2">
        <w:rPr>
          <w:rFonts w:ascii="Gill Sans MT" w:eastAsia="Times New Roman" w:hAnsi="Gill Sans MT" w:cs="Segoe UI"/>
        </w:rPr>
        <w:t xml:space="preserve">During this reporting period, the </w:t>
      </w:r>
      <w:proofErr w:type="spellStart"/>
      <w:r w:rsidRPr="009E02C2">
        <w:rPr>
          <w:rFonts w:ascii="Gill Sans MT" w:eastAsia="Times New Roman" w:hAnsi="Gill Sans MT" w:cs="Segoe UI"/>
        </w:rPr>
        <w:t>M</w:t>
      </w:r>
      <w:r w:rsidR="0060491C">
        <w:rPr>
          <w:rFonts w:ascii="Gill Sans MT" w:eastAsia="Times New Roman" w:hAnsi="Gill Sans MT" w:cs="Segoe UI"/>
        </w:rPr>
        <w:t>and</w:t>
      </w:r>
      <w:r w:rsidRPr="009E02C2">
        <w:rPr>
          <w:rFonts w:ascii="Gill Sans MT" w:eastAsia="Times New Roman" w:hAnsi="Gill Sans MT" w:cs="Segoe UI"/>
        </w:rPr>
        <w:t>E</w:t>
      </w:r>
      <w:proofErr w:type="spellEnd"/>
      <w:r w:rsidRPr="009E02C2">
        <w:rPr>
          <w:rFonts w:ascii="Gill Sans MT" w:eastAsia="Times New Roman" w:hAnsi="Gill Sans MT" w:cs="Segoe UI"/>
        </w:rPr>
        <w:t xml:space="preserve"> team is fully staffed and trained on ACDI/VOCAs Monitoring, Evaluation, and Learning (MEL) Framework and </w:t>
      </w:r>
      <w:r w:rsidRPr="6E9E7459">
        <w:rPr>
          <w:rFonts w:ascii="Gill Sans MT" w:eastAsia="Times New Roman" w:hAnsi="Gill Sans MT" w:cs="Segoe UI"/>
        </w:rPr>
        <w:t>Learning, Evaluation, and Analysis Platform (</w:t>
      </w:r>
      <w:r w:rsidRPr="009E02C2">
        <w:rPr>
          <w:rFonts w:ascii="Gill Sans MT" w:eastAsia="Times New Roman" w:hAnsi="Gill Sans MT" w:cs="Segoe UI"/>
        </w:rPr>
        <w:t>LEAP</w:t>
      </w:r>
      <w:r w:rsidRPr="6E9E7459">
        <w:rPr>
          <w:rFonts w:ascii="Gill Sans MT" w:eastAsia="Times New Roman" w:hAnsi="Gill Sans MT" w:cs="Segoe UI"/>
        </w:rPr>
        <w:t>)</w:t>
      </w:r>
      <w:r w:rsidRPr="009E02C2">
        <w:rPr>
          <w:rFonts w:ascii="Gill Sans MT" w:eastAsia="Times New Roman" w:hAnsi="Gill Sans MT" w:cs="Segoe UI"/>
        </w:rPr>
        <w:t xml:space="preserve"> system. Furthermore, the M&amp;E team developed a dataflow of the activity and indicators data requirements, which will help to establish the activity data collection tools and database for tracking the activity performance. </w:t>
      </w:r>
    </w:p>
    <w:p w14:paraId="3790DFBB" w14:textId="51A97DE0" w:rsidR="004837B7" w:rsidRPr="009E02C2" w:rsidRDefault="004837B7" w:rsidP="004837B7">
      <w:pPr>
        <w:rPr>
          <w:rFonts w:ascii="Gill Sans MT" w:eastAsia="Times New Roman" w:hAnsi="Gill Sans MT" w:cs="Segoe UI"/>
        </w:rPr>
      </w:pPr>
      <w:r w:rsidRPr="009E02C2">
        <w:rPr>
          <w:rFonts w:ascii="Gill Sans MT" w:eastAsia="Times New Roman" w:hAnsi="Gill Sans MT" w:cs="Segoe UI"/>
        </w:rPr>
        <w:t>In addition, all new technical staff oriented in the M&amp;E system, indicators, and targets jointly with H</w:t>
      </w:r>
      <w:r>
        <w:rPr>
          <w:rFonts w:ascii="Gill Sans MT" w:eastAsia="Times New Roman" w:hAnsi="Gill Sans MT" w:cs="Segoe UI"/>
        </w:rPr>
        <w:t>O</w:t>
      </w:r>
      <w:r w:rsidRPr="009E02C2">
        <w:rPr>
          <w:rFonts w:ascii="Gill Sans MT" w:eastAsia="Times New Roman" w:hAnsi="Gill Sans MT" w:cs="Segoe UI"/>
        </w:rPr>
        <w:t xml:space="preserve"> Director, Monitoring, Evaluation, and Learning. At the same time, the CLA concept was introduced to the team to develop the </w:t>
      </w:r>
      <w:r w:rsidR="00451D27">
        <w:rPr>
          <w:rFonts w:ascii="Gill Sans MT" w:eastAsia="Times New Roman" w:hAnsi="Gill Sans MT" w:cs="Segoe UI"/>
        </w:rPr>
        <w:t>Collaboration, Learning, and Alarming (</w:t>
      </w:r>
      <w:r w:rsidRPr="009E02C2">
        <w:rPr>
          <w:rFonts w:ascii="Gill Sans MT" w:eastAsia="Times New Roman" w:hAnsi="Gill Sans MT" w:cs="Segoe UI"/>
        </w:rPr>
        <w:t>CLA</w:t>
      </w:r>
      <w:r w:rsidR="00451D27">
        <w:rPr>
          <w:rFonts w:ascii="Gill Sans MT" w:eastAsia="Times New Roman" w:hAnsi="Gill Sans MT" w:cs="Segoe UI"/>
        </w:rPr>
        <w:t>)</w:t>
      </w:r>
      <w:r w:rsidRPr="009E02C2">
        <w:rPr>
          <w:rFonts w:ascii="Gill Sans MT" w:eastAsia="Times New Roman" w:hAnsi="Gill Sans MT" w:cs="Segoe UI"/>
        </w:rPr>
        <w:t xml:space="preserve"> questions and plan.  </w:t>
      </w:r>
    </w:p>
    <w:p w14:paraId="4BE3C8B2" w14:textId="77777777" w:rsidR="004837B7" w:rsidRPr="009E02C2" w:rsidRDefault="004837B7" w:rsidP="004837B7">
      <w:pPr>
        <w:rPr>
          <w:rFonts w:ascii="Gill Sans MT" w:eastAsia="Times New Roman" w:hAnsi="Gill Sans MT" w:cs="Segoe UI"/>
        </w:rPr>
      </w:pPr>
      <w:r w:rsidRPr="009E02C2">
        <w:rPr>
          <w:rFonts w:ascii="Gill Sans MT" w:eastAsia="Times New Roman" w:hAnsi="Gill Sans MT" w:cs="Segoe UI"/>
        </w:rPr>
        <w:t xml:space="preserve">As part of the Market system assessment, and using the primary interviews, focus group discussion, and stakeholders’ validation workshops, the M&amp;E team assisted the technical team in collecting data for the sector screening and assessments to identify and select the sectors for Activity intervention. A total of 39 interviews were conducted with different value chain actors during the second phase. </w:t>
      </w:r>
    </w:p>
    <w:p w14:paraId="7C97449B" w14:textId="77777777" w:rsidR="004837B7" w:rsidRPr="009E02C2" w:rsidRDefault="004837B7" w:rsidP="004837B7">
      <w:pPr>
        <w:rPr>
          <w:rFonts w:ascii="Gill Sans MT" w:eastAsia="Times New Roman" w:hAnsi="Gill Sans MT" w:cs="Segoe UI"/>
        </w:rPr>
      </w:pPr>
      <w:r w:rsidRPr="009E02C2">
        <w:rPr>
          <w:rFonts w:ascii="Gill Sans MT" w:eastAsia="Times New Roman" w:hAnsi="Gill Sans MT" w:cs="Segoe UI"/>
        </w:rPr>
        <w:t xml:space="preserve">Table </w:t>
      </w:r>
      <w:r>
        <w:rPr>
          <w:rFonts w:ascii="Gill Sans MT" w:eastAsia="Times New Roman" w:hAnsi="Gill Sans MT" w:cs="Segoe UI"/>
        </w:rPr>
        <w:t>3</w:t>
      </w:r>
      <w:r w:rsidRPr="009E02C2">
        <w:rPr>
          <w:rFonts w:ascii="Gill Sans MT" w:eastAsia="Times New Roman" w:hAnsi="Gill Sans MT" w:cs="Segoe UI"/>
        </w:rPr>
        <w:t xml:space="preserve"> presents information on the number of data collection activities conducted with value chain actors during this period:</w:t>
      </w:r>
    </w:p>
    <w:p w14:paraId="522FD662" w14:textId="24160F39" w:rsidR="004837B7" w:rsidRPr="00D455CE" w:rsidRDefault="004837B7" w:rsidP="004837B7">
      <w:pPr>
        <w:rPr>
          <w:rFonts w:ascii="Gill Sans MT" w:eastAsia="Times New Roman" w:hAnsi="Gill Sans MT" w:cs="Segoe UI"/>
          <w:b/>
        </w:rPr>
      </w:pPr>
      <w:r w:rsidRPr="00C56732">
        <w:rPr>
          <w:rFonts w:ascii="Gill Sans MT" w:eastAsia="Times New Roman" w:hAnsi="Gill Sans MT" w:cs="Segoe UI"/>
          <w:b/>
        </w:rPr>
        <w:t xml:space="preserve">Table </w:t>
      </w:r>
      <w:r w:rsidRPr="00C56732">
        <w:rPr>
          <w:rFonts w:ascii="Gill Sans MT" w:eastAsia="Times New Roman" w:hAnsi="Gill Sans MT" w:cs="Segoe UI"/>
          <w:b/>
          <w:bCs/>
        </w:rPr>
        <w:t>:</w:t>
      </w:r>
      <w:r w:rsidRPr="00C56732">
        <w:rPr>
          <w:rFonts w:ascii="Gill Sans MT" w:eastAsia="Times New Roman" w:hAnsi="Gill Sans MT" w:cs="Segoe UI"/>
          <w:b/>
        </w:rPr>
        <w:t xml:space="preserve"> Number of </w:t>
      </w:r>
      <w:r w:rsidRPr="00C56732">
        <w:rPr>
          <w:rFonts w:ascii="Gill Sans MT" w:eastAsia="Times New Roman" w:hAnsi="Gill Sans MT" w:cs="Segoe UI"/>
          <w:b/>
          <w:bCs/>
        </w:rPr>
        <w:t>Value Chain (</w:t>
      </w:r>
      <w:r w:rsidRPr="00C56732">
        <w:rPr>
          <w:rFonts w:ascii="Gill Sans MT" w:eastAsia="Times New Roman" w:hAnsi="Gill Sans MT" w:cs="Segoe UI"/>
          <w:b/>
        </w:rPr>
        <w:t>VC</w:t>
      </w:r>
      <w:r w:rsidRPr="00C56732">
        <w:rPr>
          <w:rFonts w:ascii="Gill Sans MT" w:eastAsia="Times New Roman" w:hAnsi="Gill Sans MT" w:cs="Segoe UI"/>
          <w:b/>
          <w:bCs/>
        </w:rPr>
        <w:t>)</w:t>
      </w:r>
      <w:r w:rsidRPr="00C56732">
        <w:rPr>
          <w:rFonts w:ascii="Gill Sans MT" w:eastAsia="Times New Roman" w:hAnsi="Gill Sans MT" w:cs="Segoe UI"/>
          <w:b/>
        </w:rPr>
        <w:t xml:space="preserve"> actors one of one interview</w:t>
      </w:r>
    </w:p>
    <w:tbl>
      <w:tblPr>
        <w:tblStyle w:val="ListTable6Colorful-Accent5"/>
        <w:tblW w:w="746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25"/>
        <w:gridCol w:w="1620"/>
        <w:gridCol w:w="3420"/>
      </w:tblGrid>
      <w:tr w:rsidR="004837B7" w14:paraId="094A2809" w14:textId="77777777">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002F6C"/>
            <w:tcMar>
              <w:left w:w="108" w:type="dxa"/>
              <w:right w:w="108" w:type="dxa"/>
            </w:tcMar>
          </w:tcPr>
          <w:p w14:paraId="104052FC" w14:textId="77777777" w:rsidR="004837B7" w:rsidRPr="00864984" w:rsidRDefault="004837B7">
            <w:pPr>
              <w:jc w:val="center"/>
              <w:rPr>
                <w:color w:val="FFFFFF" w:themeColor="background1"/>
              </w:rPr>
            </w:pPr>
            <w:r w:rsidRPr="00864984">
              <w:rPr>
                <w:rFonts w:ascii="Gill Sans MT" w:eastAsia="Gill Sans MT" w:hAnsi="Gill Sans MT" w:cs="Gill Sans MT"/>
                <w:color w:val="FFFFFF" w:themeColor="background1"/>
              </w:rPr>
              <w:t>Value chain actors</w:t>
            </w:r>
          </w:p>
        </w:tc>
        <w:tc>
          <w:tcPr>
            <w:tcW w:w="1620" w:type="dxa"/>
            <w:shd w:val="clear" w:color="auto" w:fill="002F6C"/>
            <w:tcMar>
              <w:left w:w="108" w:type="dxa"/>
              <w:right w:w="108" w:type="dxa"/>
            </w:tcMar>
          </w:tcPr>
          <w:p w14:paraId="0EBC37CF" w14:textId="7CF26358" w:rsidR="004837B7" w:rsidRPr="00864984" w:rsidRDefault="00E9705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Gill Sans MT" w:eastAsia="Gill Sans MT" w:hAnsi="Gill Sans MT" w:cs="Gill Sans MT"/>
                <w:b w:val="0"/>
                <w:bCs w:val="0"/>
                <w:color w:val="FFFFFF" w:themeColor="background1"/>
                <w:vertAlign w:val="superscript"/>
              </w:rPr>
              <w:t>Second</w:t>
            </w:r>
            <w:r w:rsidR="004837B7" w:rsidRPr="00864984">
              <w:rPr>
                <w:rFonts w:ascii="Gill Sans MT" w:eastAsia="Gill Sans MT" w:hAnsi="Gill Sans MT" w:cs="Gill Sans MT"/>
                <w:b w:val="0"/>
                <w:bCs w:val="0"/>
                <w:color w:val="FFFFFF" w:themeColor="background1"/>
              </w:rPr>
              <w:t xml:space="preserve"> phase</w:t>
            </w:r>
          </w:p>
        </w:tc>
        <w:tc>
          <w:tcPr>
            <w:tcW w:w="3420" w:type="dxa"/>
            <w:shd w:val="clear" w:color="auto" w:fill="002F6C"/>
            <w:tcMar>
              <w:left w:w="108" w:type="dxa"/>
              <w:right w:w="108" w:type="dxa"/>
            </w:tcMar>
          </w:tcPr>
          <w:p w14:paraId="65B5C4C2" w14:textId="77777777" w:rsidR="004837B7" w:rsidRPr="00864984" w:rsidRDefault="004837B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64984">
              <w:rPr>
                <w:rFonts w:ascii="Gill Sans MT" w:eastAsia="Gill Sans MT" w:hAnsi="Gill Sans MT" w:cs="Gill Sans MT"/>
                <w:b w:val="0"/>
                <w:bCs w:val="0"/>
                <w:color w:val="FFFFFF" w:themeColor="background1"/>
              </w:rPr>
              <w:t xml:space="preserve">Comment </w:t>
            </w:r>
          </w:p>
        </w:tc>
      </w:tr>
      <w:tr w:rsidR="004837B7" w14:paraId="7E2FEED4"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D1D0D1"/>
            <w:tcMar>
              <w:left w:w="108" w:type="dxa"/>
              <w:right w:w="108" w:type="dxa"/>
            </w:tcMar>
            <w:vAlign w:val="bottom"/>
          </w:tcPr>
          <w:p w14:paraId="7CEEA7C6" w14:textId="77777777" w:rsidR="004837B7" w:rsidRPr="009175D2" w:rsidRDefault="004837B7">
            <w:pPr>
              <w:rPr>
                <w:b w:val="0"/>
              </w:rPr>
            </w:pPr>
            <w:r w:rsidRPr="009175D2">
              <w:rPr>
                <w:rFonts w:ascii="Gill Sans MT" w:eastAsia="Gill Sans MT" w:hAnsi="Gill Sans MT" w:cs="Gill Sans MT"/>
                <w:b w:val="0"/>
                <w:color w:val="000000" w:themeColor="text1"/>
              </w:rPr>
              <w:t>Producer</w:t>
            </w:r>
          </w:p>
        </w:tc>
        <w:tc>
          <w:tcPr>
            <w:tcW w:w="1620" w:type="dxa"/>
            <w:shd w:val="clear" w:color="auto" w:fill="D1D0D1"/>
            <w:tcMar>
              <w:left w:w="108" w:type="dxa"/>
              <w:right w:w="108" w:type="dxa"/>
            </w:tcMar>
            <w:vAlign w:val="bottom"/>
          </w:tcPr>
          <w:p w14:paraId="6AA75435" w14:textId="77777777" w:rsidR="004837B7" w:rsidRDefault="004837B7">
            <w:pPr>
              <w:jc w:val="cente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18</w:t>
            </w:r>
          </w:p>
        </w:tc>
        <w:tc>
          <w:tcPr>
            <w:tcW w:w="3420" w:type="dxa"/>
            <w:vMerge w:val="restart"/>
            <w:shd w:val="clear" w:color="auto" w:fill="D1D0D1"/>
            <w:tcMar>
              <w:left w:w="108" w:type="dxa"/>
              <w:right w:w="108" w:type="dxa"/>
            </w:tcMar>
          </w:tcPr>
          <w:p w14:paraId="30566A12" w14:textId="79DA2F7C" w:rsidR="004837B7" w:rsidRDefault="004837B7">
            <w:pPr>
              <w:cnfStyle w:val="000000100000" w:firstRow="0" w:lastRow="0" w:firstColumn="0" w:lastColumn="0" w:oddVBand="0" w:evenVBand="0" w:oddHBand="1" w:evenHBand="0" w:firstRowFirstColumn="0" w:firstRowLastColumn="0" w:lastRowFirstColumn="0" w:lastRowLastColumn="0"/>
              <w:rPr>
                <w:rFonts w:ascii="Gill Sans MT" w:eastAsia="Gill Sans MT" w:hAnsi="Gill Sans MT" w:cs="Gill Sans MT"/>
                <w:color w:val="000000" w:themeColor="text1"/>
              </w:rPr>
            </w:pPr>
            <w:r w:rsidRPr="6D70F471">
              <w:rPr>
                <w:rFonts w:ascii="Gill Sans MT" w:eastAsia="Gill Sans MT" w:hAnsi="Gill Sans MT" w:cs="Gill Sans MT"/>
                <w:color w:val="000000" w:themeColor="text1"/>
              </w:rPr>
              <w:t xml:space="preserve">The </w:t>
            </w:r>
            <w:r w:rsidR="00E97059">
              <w:rPr>
                <w:rFonts w:ascii="Gill Sans MT" w:eastAsia="Gill Sans MT" w:hAnsi="Gill Sans MT" w:cs="Gill Sans MT"/>
                <w:color w:val="000000" w:themeColor="text1"/>
              </w:rPr>
              <w:t>2nd</w:t>
            </w:r>
            <w:r w:rsidR="00E97059" w:rsidRPr="6D70F471">
              <w:rPr>
                <w:rFonts w:ascii="Gill Sans MT" w:eastAsia="Gill Sans MT" w:hAnsi="Gill Sans MT" w:cs="Gill Sans MT"/>
                <w:color w:val="000000" w:themeColor="text1"/>
              </w:rPr>
              <w:t xml:space="preserve"> </w:t>
            </w:r>
            <w:r w:rsidRPr="6D70F471">
              <w:rPr>
                <w:rFonts w:ascii="Gill Sans MT" w:eastAsia="Gill Sans MT" w:hAnsi="Gill Sans MT" w:cs="Gill Sans MT"/>
                <w:color w:val="000000" w:themeColor="text1"/>
              </w:rPr>
              <w:t xml:space="preserve">phase assessment covered interviews in </w:t>
            </w:r>
            <w:r w:rsidR="00E97059">
              <w:rPr>
                <w:rFonts w:ascii="Gill Sans MT" w:eastAsia="Gill Sans MT" w:hAnsi="Gill Sans MT" w:cs="Gill Sans MT"/>
                <w:color w:val="000000" w:themeColor="text1"/>
              </w:rPr>
              <w:t>[</w:t>
            </w:r>
            <w:r w:rsidR="00FA364E">
              <w:rPr>
                <w:rFonts w:ascii="Gill Sans MT" w:eastAsia="Gill Sans MT" w:hAnsi="Gill Sans MT" w:cs="Gill Sans MT"/>
                <w:color w:val="000000" w:themeColor="text1"/>
              </w:rPr>
              <w:t>TOWN]</w:t>
            </w:r>
            <w:r w:rsidRPr="6D70F471">
              <w:rPr>
                <w:rFonts w:ascii="Gill Sans MT" w:eastAsia="Gill Sans MT" w:hAnsi="Gill Sans MT" w:cs="Gill Sans MT"/>
                <w:color w:val="000000" w:themeColor="text1"/>
              </w:rPr>
              <w:t xml:space="preserve"> and </w:t>
            </w:r>
            <w:r w:rsidR="00FA364E">
              <w:rPr>
                <w:rFonts w:ascii="Gill Sans MT" w:eastAsia="Gill Sans MT" w:hAnsi="Gill Sans MT" w:cs="Gill Sans MT"/>
                <w:color w:val="000000" w:themeColor="text1"/>
              </w:rPr>
              <w:t>[DISTRICTS]</w:t>
            </w:r>
            <w:r w:rsidRPr="6D70F471">
              <w:rPr>
                <w:rFonts w:ascii="Gill Sans MT" w:eastAsia="Gill Sans MT" w:hAnsi="Gill Sans MT" w:cs="Gill Sans MT"/>
                <w:color w:val="000000" w:themeColor="text1"/>
              </w:rPr>
              <w:t>. A total of 12 women and 27 men among all V</w:t>
            </w:r>
            <w:r w:rsidR="00FA364E">
              <w:rPr>
                <w:rFonts w:ascii="Gill Sans MT" w:eastAsia="Gill Sans MT" w:hAnsi="Gill Sans MT" w:cs="Gill Sans MT"/>
                <w:color w:val="000000" w:themeColor="text1"/>
              </w:rPr>
              <w:t xml:space="preserve">alue </w:t>
            </w:r>
            <w:r w:rsidRPr="6D70F471">
              <w:rPr>
                <w:rFonts w:ascii="Gill Sans MT" w:eastAsia="Gill Sans MT" w:hAnsi="Gill Sans MT" w:cs="Gill Sans MT"/>
                <w:color w:val="000000" w:themeColor="text1"/>
              </w:rPr>
              <w:t>C</w:t>
            </w:r>
            <w:r w:rsidR="00FA364E">
              <w:rPr>
                <w:rFonts w:ascii="Gill Sans MT" w:eastAsia="Gill Sans MT" w:hAnsi="Gill Sans MT" w:cs="Gill Sans MT"/>
                <w:color w:val="000000" w:themeColor="text1"/>
              </w:rPr>
              <w:t>hain</w:t>
            </w:r>
            <w:r w:rsidRPr="6D70F471">
              <w:rPr>
                <w:rFonts w:ascii="Gill Sans MT" w:eastAsia="Gill Sans MT" w:hAnsi="Gill Sans MT" w:cs="Gill Sans MT"/>
                <w:color w:val="000000" w:themeColor="text1"/>
              </w:rPr>
              <w:t xml:space="preserve"> actors were interviewed.  </w:t>
            </w:r>
          </w:p>
        </w:tc>
      </w:tr>
      <w:tr w:rsidR="004837B7" w14:paraId="17BD4E6F"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D1D0D1"/>
            <w:tcMar>
              <w:left w:w="108" w:type="dxa"/>
              <w:right w:w="108" w:type="dxa"/>
            </w:tcMar>
            <w:vAlign w:val="bottom"/>
          </w:tcPr>
          <w:p w14:paraId="0FEA475C" w14:textId="425CA673" w:rsidR="004837B7" w:rsidRPr="009175D2" w:rsidRDefault="004837B7">
            <w:pPr>
              <w:rPr>
                <w:b w:val="0"/>
              </w:rPr>
            </w:pPr>
            <w:r w:rsidRPr="009175D2">
              <w:rPr>
                <w:rFonts w:ascii="Gill Sans MT" w:eastAsia="Gill Sans MT" w:hAnsi="Gill Sans MT" w:cs="Gill Sans MT"/>
                <w:b w:val="0"/>
                <w:color w:val="000000" w:themeColor="text1"/>
              </w:rPr>
              <w:t xml:space="preserve">Exporter/ </w:t>
            </w:r>
            <w:r w:rsidR="00E97059">
              <w:rPr>
                <w:rFonts w:ascii="Gill Sans MT" w:eastAsia="Gill Sans MT" w:hAnsi="Gill Sans MT" w:cs="Gill Sans MT"/>
                <w:b w:val="0"/>
                <w:color w:val="000000" w:themeColor="text1"/>
              </w:rPr>
              <w:t>p</w:t>
            </w:r>
            <w:r w:rsidRPr="009175D2">
              <w:rPr>
                <w:rFonts w:ascii="Gill Sans MT" w:eastAsia="Gill Sans MT" w:hAnsi="Gill Sans MT" w:cs="Gill Sans MT"/>
                <w:b w:val="0"/>
                <w:color w:val="000000" w:themeColor="text1"/>
              </w:rPr>
              <w:t>rocessor</w:t>
            </w:r>
          </w:p>
        </w:tc>
        <w:tc>
          <w:tcPr>
            <w:tcW w:w="1620" w:type="dxa"/>
            <w:shd w:val="clear" w:color="auto" w:fill="D1D0D1"/>
            <w:tcMar>
              <w:left w:w="108" w:type="dxa"/>
              <w:right w:w="108" w:type="dxa"/>
            </w:tcMar>
            <w:vAlign w:val="bottom"/>
          </w:tcPr>
          <w:p w14:paraId="29C05024" w14:textId="77777777" w:rsidR="004837B7" w:rsidRDefault="004837B7">
            <w:pPr>
              <w:jc w:val="center"/>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9</w:t>
            </w:r>
          </w:p>
        </w:tc>
        <w:tc>
          <w:tcPr>
            <w:tcW w:w="3420" w:type="dxa"/>
            <w:vMerge/>
            <w:vAlign w:val="center"/>
          </w:tcPr>
          <w:p w14:paraId="51CF4600" w14:textId="77777777" w:rsidR="004837B7" w:rsidRDefault="004837B7">
            <w:pPr>
              <w:cnfStyle w:val="000000000000" w:firstRow="0" w:lastRow="0" w:firstColumn="0" w:lastColumn="0" w:oddVBand="0" w:evenVBand="0" w:oddHBand="0" w:evenHBand="0" w:firstRowFirstColumn="0" w:firstRowLastColumn="0" w:lastRowFirstColumn="0" w:lastRowLastColumn="0"/>
            </w:pPr>
          </w:p>
        </w:tc>
      </w:tr>
      <w:tr w:rsidR="004837B7" w14:paraId="7F6D7EB1" w14:textId="77777777">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D1D0D1"/>
            <w:tcMar>
              <w:left w:w="108" w:type="dxa"/>
              <w:right w:w="108" w:type="dxa"/>
            </w:tcMar>
            <w:vAlign w:val="bottom"/>
          </w:tcPr>
          <w:p w14:paraId="5476C965" w14:textId="77777777" w:rsidR="004837B7" w:rsidRPr="009175D2" w:rsidRDefault="004837B7">
            <w:pPr>
              <w:rPr>
                <w:b w:val="0"/>
              </w:rPr>
            </w:pPr>
            <w:r w:rsidRPr="009175D2">
              <w:rPr>
                <w:rFonts w:ascii="Gill Sans MT" w:eastAsia="Gill Sans MT" w:hAnsi="Gill Sans MT" w:cs="Gill Sans MT"/>
                <w:b w:val="0"/>
                <w:color w:val="000000" w:themeColor="text1"/>
              </w:rPr>
              <w:t>Worker</w:t>
            </w:r>
          </w:p>
        </w:tc>
        <w:tc>
          <w:tcPr>
            <w:tcW w:w="1620" w:type="dxa"/>
            <w:shd w:val="clear" w:color="auto" w:fill="D1D0D1"/>
            <w:tcMar>
              <w:left w:w="108" w:type="dxa"/>
              <w:right w:w="108" w:type="dxa"/>
            </w:tcMar>
            <w:vAlign w:val="bottom"/>
          </w:tcPr>
          <w:p w14:paraId="6C19160F" w14:textId="77777777" w:rsidR="004837B7" w:rsidRDefault="004837B7">
            <w:pPr>
              <w:jc w:val="cente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5</w:t>
            </w:r>
          </w:p>
        </w:tc>
        <w:tc>
          <w:tcPr>
            <w:tcW w:w="3420" w:type="dxa"/>
            <w:vMerge/>
            <w:vAlign w:val="center"/>
          </w:tcPr>
          <w:p w14:paraId="19702CA5" w14:textId="77777777" w:rsidR="004837B7" w:rsidRDefault="004837B7">
            <w:pPr>
              <w:cnfStyle w:val="000000100000" w:firstRow="0" w:lastRow="0" w:firstColumn="0" w:lastColumn="0" w:oddVBand="0" w:evenVBand="0" w:oddHBand="1" w:evenHBand="0" w:firstRowFirstColumn="0" w:firstRowLastColumn="0" w:lastRowFirstColumn="0" w:lastRowLastColumn="0"/>
            </w:pPr>
          </w:p>
        </w:tc>
      </w:tr>
      <w:tr w:rsidR="004837B7" w14:paraId="4FED2CA1"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D1D0D1"/>
            <w:tcMar>
              <w:left w:w="108" w:type="dxa"/>
              <w:right w:w="108" w:type="dxa"/>
            </w:tcMar>
            <w:vAlign w:val="bottom"/>
          </w:tcPr>
          <w:p w14:paraId="26A25AD1" w14:textId="77777777" w:rsidR="004837B7" w:rsidRPr="009175D2" w:rsidRDefault="004837B7">
            <w:pPr>
              <w:rPr>
                <w:b w:val="0"/>
              </w:rPr>
            </w:pPr>
            <w:r w:rsidRPr="009175D2">
              <w:rPr>
                <w:rFonts w:ascii="Gill Sans MT" w:eastAsia="Gill Sans MT" w:hAnsi="Gill Sans MT" w:cs="Gill Sans MT"/>
                <w:b w:val="0"/>
                <w:color w:val="000000" w:themeColor="text1"/>
              </w:rPr>
              <w:t>Aggregator</w:t>
            </w:r>
          </w:p>
        </w:tc>
        <w:tc>
          <w:tcPr>
            <w:tcW w:w="1620" w:type="dxa"/>
            <w:shd w:val="clear" w:color="auto" w:fill="D1D0D1"/>
            <w:tcMar>
              <w:left w:w="108" w:type="dxa"/>
              <w:right w:w="108" w:type="dxa"/>
            </w:tcMar>
            <w:vAlign w:val="bottom"/>
          </w:tcPr>
          <w:p w14:paraId="3D82C9FC" w14:textId="77777777" w:rsidR="004837B7" w:rsidRDefault="004837B7">
            <w:pPr>
              <w:jc w:val="center"/>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5</w:t>
            </w:r>
          </w:p>
        </w:tc>
        <w:tc>
          <w:tcPr>
            <w:tcW w:w="3420" w:type="dxa"/>
            <w:vMerge/>
            <w:vAlign w:val="center"/>
          </w:tcPr>
          <w:p w14:paraId="5D8B9C04" w14:textId="77777777" w:rsidR="004837B7" w:rsidRDefault="004837B7">
            <w:pPr>
              <w:cnfStyle w:val="000000000000" w:firstRow="0" w:lastRow="0" w:firstColumn="0" w:lastColumn="0" w:oddVBand="0" w:evenVBand="0" w:oddHBand="0" w:evenHBand="0" w:firstRowFirstColumn="0" w:firstRowLastColumn="0" w:lastRowFirstColumn="0" w:lastRowLastColumn="0"/>
            </w:pPr>
          </w:p>
        </w:tc>
      </w:tr>
      <w:tr w:rsidR="004837B7" w14:paraId="7B37C79B"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D1D0D1"/>
            <w:tcMar>
              <w:left w:w="108" w:type="dxa"/>
              <w:right w:w="108" w:type="dxa"/>
            </w:tcMar>
            <w:vAlign w:val="bottom"/>
          </w:tcPr>
          <w:p w14:paraId="58D5FAE6" w14:textId="77777777" w:rsidR="004837B7" w:rsidRPr="009175D2" w:rsidRDefault="004837B7">
            <w:pPr>
              <w:rPr>
                <w:b w:val="0"/>
              </w:rPr>
            </w:pPr>
            <w:r w:rsidRPr="009175D2">
              <w:rPr>
                <w:rFonts w:ascii="Gill Sans MT" w:eastAsia="Gill Sans MT" w:hAnsi="Gill Sans MT" w:cs="Gill Sans MT"/>
                <w:b w:val="0"/>
                <w:color w:val="000000" w:themeColor="text1"/>
              </w:rPr>
              <w:t>Input Supplier</w:t>
            </w:r>
          </w:p>
        </w:tc>
        <w:tc>
          <w:tcPr>
            <w:tcW w:w="1620" w:type="dxa"/>
            <w:shd w:val="clear" w:color="auto" w:fill="D1D0D1"/>
            <w:tcMar>
              <w:left w:w="108" w:type="dxa"/>
              <w:right w:w="108" w:type="dxa"/>
            </w:tcMar>
            <w:vAlign w:val="bottom"/>
          </w:tcPr>
          <w:p w14:paraId="24071E4D" w14:textId="77777777" w:rsidR="004837B7" w:rsidRDefault="004837B7">
            <w:pPr>
              <w:jc w:val="cente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1</w:t>
            </w:r>
          </w:p>
        </w:tc>
        <w:tc>
          <w:tcPr>
            <w:tcW w:w="3420" w:type="dxa"/>
            <w:vMerge/>
            <w:vAlign w:val="center"/>
          </w:tcPr>
          <w:p w14:paraId="40223428" w14:textId="77777777" w:rsidR="004837B7" w:rsidRDefault="004837B7">
            <w:pPr>
              <w:cnfStyle w:val="000000100000" w:firstRow="0" w:lastRow="0" w:firstColumn="0" w:lastColumn="0" w:oddVBand="0" w:evenVBand="0" w:oddHBand="1" w:evenHBand="0" w:firstRowFirstColumn="0" w:firstRowLastColumn="0" w:lastRowFirstColumn="0" w:lastRowLastColumn="0"/>
            </w:pPr>
          </w:p>
        </w:tc>
      </w:tr>
      <w:tr w:rsidR="004837B7" w14:paraId="2B3D829B"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D1D0D1"/>
            <w:tcMar>
              <w:left w:w="108" w:type="dxa"/>
              <w:right w:w="108" w:type="dxa"/>
            </w:tcMar>
            <w:vAlign w:val="bottom"/>
          </w:tcPr>
          <w:p w14:paraId="25F186C9" w14:textId="77777777" w:rsidR="004837B7" w:rsidRPr="009175D2" w:rsidRDefault="004837B7">
            <w:pPr>
              <w:rPr>
                <w:b w:val="0"/>
              </w:rPr>
            </w:pPr>
            <w:r w:rsidRPr="009175D2">
              <w:rPr>
                <w:rFonts w:ascii="Gill Sans MT" w:eastAsia="Gill Sans MT" w:hAnsi="Gill Sans MT" w:cs="Gill Sans MT"/>
                <w:b w:val="0"/>
                <w:color w:val="000000" w:themeColor="text1"/>
              </w:rPr>
              <w:t>Transport company</w:t>
            </w:r>
          </w:p>
        </w:tc>
        <w:tc>
          <w:tcPr>
            <w:tcW w:w="1620" w:type="dxa"/>
            <w:shd w:val="clear" w:color="auto" w:fill="D1D0D1"/>
            <w:tcMar>
              <w:left w:w="108" w:type="dxa"/>
              <w:right w:w="108" w:type="dxa"/>
            </w:tcMar>
            <w:vAlign w:val="bottom"/>
          </w:tcPr>
          <w:p w14:paraId="3DCCA210" w14:textId="77777777" w:rsidR="004837B7" w:rsidRDefault="004837B7">
            <w:pPr>
              <w:jc w:val="center"/>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1</w:t>
            </w:r>
          </w:p>
        </w:tc>
        <w:tc>
          <w:tcPr>
            <w:tcW w:w="3420" w:type="dxa"/>
            <w:vMerge/>
            <w:vAlign w:val="center"/>
          </w:tcPr>
          <w:p w14:paraId="6E721FDE" w14:textId="77777777" w:rsidR="004837B7" w:rsidRDefault="004837B7">
            <w:pPr>
              <w:cnfStyle w:val="000000000000" w:firstRow="0" w:lastRow="0" w:firstColumn="0" w:lastColumn="0" w:oddVBand="0" w:evenVBand="0" w:oddHBand="0" w:evenHBand="0" w:firstRowFirstColumn="0" w:firstRowLastColumn="0" w:lastRowFirstColumn="0" w:lastRowLastColumn="0"/>
            </w:pPr>
          </w:p>
        </w:tc>
      </w:tr>
      <w:tr w:rsidR="004837B7" w14:paraId="3ACA5A0C" w14:textId="7777777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D1D0D1"/>
            <w:tcMar>
              <w:left w:w="108" w:type="dxa"/>
              <w:right w:w="108" w:type="dxa"/>
            </w:tcMar>
          </w:tcPr>
          <w:p w14:paraId="71C850FE" w14:textId="77777777" w:rsidR="004837B7" w:rsidRDefault="004837B7">
            <w:r w:rsidRPr="6D70F471">
              <w:rPr>
                <w:rFonts w:ascii="Gill Sans MT" w:eastAsia="Gill Sans MT" w:hAnsi="Gill Sans MT" w:cs="Gill Sans MT"/>
                <w:color w:val="000000" w:themeColor="text1"/>
              </w:rPr>
              <w:t xml:space="preserve">Total </w:t>
            </w:r>
          </w:p>
        </w:tc>
        <w:tc>
          <w:tcPr>
            <w:tcW w:w="1620" w:type="dxa"/>
            <w:shd w:val="clear" w:color="auto" w:fill="D1D0D1"/>
            <w:tcMar>
              <w:left w:w="108" w:type="dxa"/>
              <w:right w:w="108" w:type="dxa"/>
            </w:tcMar>
          </w:tcPr>
          <w:p w14:paraId="2CD81490" w14:textId="77777777" w:rsidR="004837B7" w:rsidRDefault="004837B7">
            <w:pPr>
              <w:jc w:val="cente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b/>
                <w:bCs/>
                <w:color w:val="000000" w:themeColor="text1"/>
              </w:rPr>
              <w:t>39</w:t>
            </w:r>
          </w:p>
        </w:tc>
        <w:tc>
          <w:tcPr>
            <w:tcW w:w="3420" w:type="dxa"/>
            <w:vMerge/>
            <w:vAlign w:val="center"/>
          </w:tcPr>
          <w:p w14:paraId="7899AE8D" w14:textId="77777777" w:rsidR="004837B7" w:rsidRDefault="004837B7">
            <w:pPr>
              <w:cnfStyle w:val="000000100000" w:firstRow="0" w:lastRow="0" w:firstColumn="0" w:lastColumn="0" w:oddVBand="0" w:evenVBand="0" w:oddHBand="1" w:evenHBand="0" w:firstRowFirstColumn="0" w:firstRowLastColumn="0" w:lastRowFirstColumn="0" w:lastRowLastColumn="0"/>
            </w:pPr>
          </w:p>
        </w:tc>
      </w:tr>
    </w:tbl>
    <w:p w14:paraId="7FED5DE4" w14:textId="77777777" w:rsidR="004837B7" w:rsidRPr="00297BD1" w:rsidRDefault="004837B7" w:rsidP="004837B7">
      <w:pPr>
        <w:spacing w:after="0" w:line="257" w:lineRule="auto"/>
        <w:textAlignment w:val="baseline"/>
        <w:rPr>
          <w:rFonts w:asciiTheme="minorHAnsi" w:hAnsiTheme="minorHAnsi"/>
        </w:rPr>
      </w:pPr>
      <w:r w:rsidRPr="00297BD1">
        <w:rPr>
          <w:rFonts w:ascii="Calibri" w:eastAsia="Calibri" w:hAnsi="Calibri" w:cs="Calibri"/>
          <w:b/>
          <w:bCs/>
        </w:rPr>
        <w:t xml:space="preserve">  </w:t>
      </w:r>
    </w:p>
    <w:p w14:paraId="5037E45F" w14:textId="40BD93A0" w:rsidR="004837B7" w:rsidRPr="009175D2" w:rsidRDefault="004837B7" w:rsidP="004837B7">
      <w:pPr>
        <w:spacing w:after="160"/>
        <w:rPr>
          <w:rFonts w:ascii="Gill Sans MT" w:eastAsia="Times New Roman" w:hAnsi="Gill Sans MT" w:cs="Segoe UI"/>
        </w:rPr>
      </w:pPr>
      <w:r w:rsidRPr="00C93C2A">
        <w:rPr>
          <w:rFonts w:ascii="Gill Sans MT" w:eastAsia="Times New Roman" w:hAnsi="Gill Sans MT" w:cs="Segoe UI"/>
        </w:rPr>
        <w:t>Stakeholders’ validation workshops conducted by the value chain sectors: Vegetables, Fruits, Special crops, and Dairy. A total of 8</w:t>
      </w:r>
      <w:r w:rsidR="00D12401">
        <w:rPr>
          <w:rFonts w:ascii="Gill Sans MT" w:eastAsia="Times New Roman" w:hAnsi="Gill Sans MT" w:cs="Segoe UI"/>
        </w:rPr>
        <w:t>1</w:t>
      </w:r>
      <w:r w:rsidRPr="00C93C2A">
        <w:rPr>
          <w:rFonts w:ascii="Gill Sans MT" w:eastAsia="Times New Roman" w:hAnsi="Gill Sans MT" w:cs="Segoe UI"/>
        </w:rPr>
        <w:t xml:space="preserve"> value chain actors participated in these workshops:</w:t>
      </w:r>
    </w:p>
    <w:p w14:paraId="0B40E3C3" w14:textId="77777777" w:rsidR="004837B7" w:rsidRPr="00D455CE" w:rsidRDefault="004837B7" w:rsidP="004837B7">
      <w:pPr>
        <w:rPr>
          <w:rFonts w:ascii="Gill Sans MT" w:eastAsia="Times New Roman" w:hAnsi="Gill Sans MT" w:cs="Segoe UI"/>
          <w:b/>
        </w:rPr>
      </w:pPr>
      <w:r w:rsidRPr="00C56732">
        <w:rPr>
          <w:rFonts w:ascii="Gill Sans MT" w:eastAsia="Times New Roman" w:hAnsi="Gill Sans MT" w:cs="Segoe UI"/>
          <w:b/>
        </w:rPr>
        <w:t>Table 4: Participants of stakeholders’ validation workshops</w:t>
      </w:r>
      <w:r w:rsidRPr="00D455CE">
        <w:rPr>
          <w:rFonts w:ascii="Gill Sans MT" w:eastAsia="Times New Roman" w:hAnsi="Gill Sans MT" w:cs="Segoe UI"/>
          <w:b/>
        </w:rPr>
        <w:t xml:space="preserve"> </w:t>
      </w:r>
    </w:p>
    <w:tbl>
      <w:tblPr>
        <w:tblStyle w:val="ListTable2-Accent1"/>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054"/>
        <w:gridCol w:w="1130"/>
        <w:gridCol w:w="748"/>
        <w:gridCol w:w="954"/>
        <w:gridCol w:w="1130"/>
        <w:gridCol w:w="748"/>
        <w:gridCol w:w="939"/>
        <w:gridCol w:w="939"/>
      </w:tblGrid>
      <w:tr w:rsidR="004837B7" w14:paraId="1831BB8F" w14:textId="7777777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54" w:type="dxa"/>
            <w:vMerge w:val="restart"/>
            <w:shd w:val="clear" w:color="auto" w:fill="002F6C"/>
            <w:tcMar>
              <w:left w:w="108" w:type="dxa"/>
              <w:right w:w="108" w:type="dxa"/>
            </w:tcMar>
            <w:vAlign w:val="center"/>
          </w:tcPr>
          <w:p w14:paraId="536E5BBF" w14:textId="77777777" w:rsidR="004837B7" w:rsidRPr="00DB37F1" w:rsidRDefault="004837B7">
            <w:pPr>
              <w:jc w:val="center"/>
              <w:rPr>
                <w:color w:val="FFFFFF" w:themeColor="background1"/>
              </w:rPr>
            </w:pPr>
            <w:r w:rsidRPr="00DB37F1">
              <w:rPr>
                <w:rFonts w:ascii="Gill Sans MT" w:eastAsia="Gill Sans MT" w:hAnsi="Gill Sans MT" w:cs="Gill Sans MT"/>
                <w:color w:val="FFFFFF" w:themeColor="background1"/>
              </w:rPr>
              <w:t>Value chain actors</w:t>
            </w:r>
          </w:p>
        </w:tc>
        <w:tc>
          <w:tcPr>
            <w:tcW w:w="2832" w:type="dxa"/>
            <w:gridSpan w:val="3"/>
            <w:shd w:val="clear" w:color="auto" w:fill="002F6C"/>
            <w:tcMar>
              <w:left w:w="108" w:type="dxa"/>
              <w:right w:w="108" w:type="dxa"/>
            </w:tcMar>
            <w:vAlign w:val="center"/>
          </w:tcPr>
          <w:p w14:paraId="4BC29929" w14:textId="77777777" w:rsidR="004837B7" w:rsidRPr="00DB37F1" w:rsidRDefault="004837B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DB37F1">
              <w:rPr>
                <w:rFonts w:ascii="Gill Sans MT" w:eastAsia="Gill Sans MT" w:hAnsi="Gill Sans MT" w:cs="Gill Sans MT"/>
                <w:b w:val="0"/>
                <w:bCs w:val="0"/>
                <w:color w:val="FFFFFF" w:themeColor="background1"/>
              </w:rPr>
              <w:t>Female</w:t>
            </w:r>
          </w:p>
          <w:p w14:paraId="037A8D85" w14:textId="77777777" w:rsidR="004837B7" w:rsidRPr="00DB37F1" w:rsidRDefault="004837B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2817" w:type="dxa"/>
            <w:gridSpan w:val="3"/>
            <w:shd w:val="clear" w:color="auto" w:fill="002F6C"/>
            <w:tcMar>
              <w:left w:w="108" w:type="dxa"/>
              <w:right w:w="108" w:type="dxa"/>
            </w:tcMar>
            <w:vAlign w:val="center"/>
          </w:tcPr>
          <w:p w14:paraId="0F93CFB5" w14:textId="77777777" w:rsidR="004837B7" w:rsidRPr="00DB37F1" w:rsidRDefault="004837B7">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DB37F1">
              <w:rPr>
                <w:rFonts w:ascii="Gill Sans MT" w:eastAsia="Gill Sans MT" w:hAnsi="Gill Sans MT" w:cs="Gill Sans MT"/>
                <w:b w:val="0"/>
                <w:bCs w:val="0"/>
                <w:color w:val="FFFFFF" w:themeColor="background1"/>
              </w:rPr>
              <w:t>Male</w:t>
            </w:r>
          </w:p>
          <w:p w14:paraId="3494028F" w14:textId="77777777" w:rsidR="004837B7" w:rsidRPr="00DB37F1" w:rsidRDefault="004837B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939" w:type="dxa"/>
            <w:vMerge w:val="restart"/>
            <w:shd w:val="clear" w:color="auto" w:fill="002F6C"/>
            <w:tcMar>
              <w:left w:w="108" w:type="dxa"/>
              <w:right w:w="108" w:type="dxa"/>
            </w:tcMar>
            <w:vAlign w:val="center"/>
          </w:tcPr>
          <w:p w14:paraId="2D32FD72" w14:textId="77777777" w:rsidR="004837B7" w:rsidRPr="00DB37F1" w:rsidRDefault="004837B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37F1">
              <w:rPr>
                <w:rFonts w:ascii="Gill Sans MT" w:eastAsia="Gill Sans MT" w:hAnsi="Gill Sans MT" w:cs="Gill Sans MT"/>
                <w:b w:val="0"/>
                <w:bCs w:val="0"/>
                <w:color w:val="FFFFFF" w:themeColor="background1"/>
              </w:rPr>
              <w:t>Grand Total</w:t>
            </w:r>
          </w:p>
        </w:tc>
      </w:tr>
      <w:tr w:rsidR="004837B7" w14:paraId="658F9A54"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54" w:type="dxa"/>
            <w:vMerge/>
            <w:shd w:val="clear" w:color="auto" w:fill="002F6C"/>
            <w:vAlign w:val="center"/>
          </w:tcPr>
          <w:p w14:paraId="46F518D1" w14:textId="77777777" w:rsidR="004837B7" w:rsidRPr="00AE3906" w:rsidRDefault="004837B7">
            <w:pPr>
              <w:rPr>
                <w:color w:val="FFFFFF" w:themeColor="background1"/>
              </w:rPr>
            </w:pPr>
          </w:p>
        </w:tc>
        <w:tc>
          <w:tcPr>
            <w:tcW w:w="1130" w:type="dxa"/>
            <w:shd w:val="clear" w:color="auto" w:fill="002F6C"/>
            <w:tcMar>
              <w:left w:w="108" w:type="dxa"/>
              <w:right w:w="108" w:type="dxa"/>
            </w:tcMar>
            <w:vAlign w:val="center"/>
          </w:tcPr>
          <w:p w14:paraId="43C5E8C9" w14:textId="77777777" w:rsidR="004837B7" w:rsidRPr="00AE3906" w:rsidRDefault="004837B7">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AE3906">
              <w:rPr>
                <w:rFonts w:ascii="Gill Sans MT" w:eastAsia="Gill Sans MT" w:hAnsi="Gill Sans MT" w:cs="Gill Sans MT"/>
                <w:b/>
                <w:bCs/>
                <w:color w:val="FFFFFF" w:themeColor="background1"/>
              </w:rPr>
              <w:t>15-29</w:t>
            </w:r>
          </w:p>
        </w:tc>
        <w:tc>
          <w:tcPr>
            <w:tcW w:w="748" w:type="dxa"/>
            <w:shd w:val="clear" w:color="auto" w:fill="002F6C"/>
            <w:tcMar>
              <w:left w:w="108" w:type="dxa"/>
              <w:right w:w="108" w:type="dxa"/>
            </w:tcMar>
            <w:vAlign w:val="center"/>
          </w:tcPr>
          <w:p w14:paraId="1A803F36" w14:textId="77777777" w:rsidR="004837B7" w:rsidRPr="00AE3906" w:rsidRDefault="004837B7">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AE3906">
              <w:rPr>
                <w:rFonts w:ascii="Gill Sans MT" w:eastAsia="Gill Sans MT" w:hAnsi="Gill Sans MT" w:cs="Gill Sans MT"/>
                <w:b/>
                <w:bCs/>
                <w:color w:val="FFFFFF" w:themeColor="background1"/>
              </w:rPr>
              <w:t>30+</w:t>
            </w:r>
          </w:p>
        </w:tc>
        <w:tc>
          <w:tcPr>
            <w:tcW w:w="954" w:type="dxa"/>
            <w:shd w:val="clear" w:color="auto" w:fill="002F6C"/>
            <w:tcMar>
              <w:left w:w="108" w:type="dxa"/>
              <w:right w:w="108" w:type="dxa"/>
            </w:tcMar>
            <w:vAlign w:val="center"/>
          </w:tcPr>
          <w:p w14:paraId="4505CC70" w14:textId="77777777" w:rsidR="004837B7" w:rsidRPr="00AE3906" w:rsidRDefault="004837B7">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Total</w:t>
            </w:r>
          </w:p>
        </w:tc>
        <w:tc>
          <w:tcPr>
            <w:tcW w:w="1130" w:type="dxa"/>
            <w:shd w:val="clear" w:color="auto" w:fill="002F6C"/>
            <w:tcMar>
              <w:left w:w="108" w:type="dxa"/>
              <w:right w:w="108" w:type="dxa"/>
            </w:tcMar>
            <w:vAlign w:val="center"/>
          </w:tcPr>
          <w:p w14:paraId="0A80CC04" w14:textId="77777777" w:rsidR="004837B7" w:rsidRPr="00AE3906" w:rsidRDefault="004837B7">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AE3906">
              <w:rPr>
                <w:rFonts w:ascii="Gill Sans MT" w:eastAsia="Gill Sans MT" w:hAnsi="Gill Sans MT" w:cs="Gill Sans MT"/>
                <w:b/>
                <w:bCs/>
                <w:color w:val="FFFFFF" w:themeColor="background1"/>
              </w:rPr>
              <w:t>15-29</w:t>
            </w:r>
          </w:p>
        </w:tc>
        <w:tc>
          <w:tcPr>
            <w:tcW w:w="748" w:type="dxa"/>
            <w:shd w:val="clear" w:color="auto" w:fill="002F6C"/>
            <w:tcMar>
              <w:left w:w="108" w:type="dxa"/>
              <w:right w:w="108" w:type="dxa"/>
            </w:tcMar>
            <w:vAlign w:val="center"/>
          </w:tcPr>
          <w:p w14:paraId="0A1F7B71" w14:textId="77777777" w:rsidR="004837B7" w:rsidRPr="00AE3906" w:rsidRDefault="004837B7">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AE3906">
              <w:rPr>
                <w:rFonts w:ascii="Gill Sans MT" w:eastAsia="Gill Sans MT" w:hAnsi="Gill Sans MT" w:cs="Gill Sans MT"/>
                <w:b/>
                <w:bCs/>
                <w:color w:val="FFFFFF" w:themeColor="background1"/>
              </w:rPr>
              <w:t>30+</w:t>
            </w:r>
          </w:p>
        </w:tc>
        <w:tc>
          <w:tcPr>
            <w:tcW w:w="939" w:type="dxa"/>
            <w:shd w:val="clear" w:color="auto" w:fill="002F6C"/>
            <w:tcMar>
              <w:left w:w="108" w:type="dxa"/>
              <w:right w:w="108" w:type="dxa"/>
            </w:tcMar>
            <w:vAlign w:val="center"/>
          </w:tcPr>
          <w:p w14:paraId="74CF4430" w14:textId="77777777" w:rsidR="004837B7" w:rsidRPr="00AB73D2" w:rsidRDefault="004837B7">
            <w:pPr>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Total</w:t>
            </w:r>
          </w:p>
        </w:tc>
        <w:tc>
          <w:tcPr>
            <w:tcW w:w="939" w:type="dxa"/>
            <w:vMerge/>
            <w:shd w:val="clear" w:color="auto" w:fill="002F6C"/>
            <w:tcMar>
              <w:left w:w="108" w:type="dxa"/>
              <w:right w:w="108" w:type="dxa"/>
            </w:tcMar>
            <w:vAlign w:val="center"/>
          </w:tcPr>
          <w:p w14:paraId="4E77D0BC" w14:textId="77777777" w:rsidR="004837B7" w:rsidRPr="00AB73D2" w:rsidRDefault="004837B7">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4837B7" w14:paraId="37352664"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D1D0D1"/>
            <w:tcMar>
              <w:left w:w="108" w:type="dxa"/>
              <w:right w:w="108" w:type="dxa"/>
            </w:tcMar>
          </w:tcPr>
          <w:p w14:paraId="51208725" w14:textId="77777777" w:rsidR="004837B7" w:rsidRDefault="004837B7">
            <w:pPr>
              <w:jc w:val="right"/>
            </w:pPr>
            <w:r w:rsidRPr="6D70F471">
              <w:rPr>
                <w:rFonts w:ascii="Gill Sans MT" w:eastAsia="Gill Sans MT" w:hAnsi="Gill Sans MT" w:cs="Gill Sans MT"/>
                <w:color w:val="000000" w:themeColor="text1"/>
              </w:rPr>
              <w:t xml:space="preserve">Civil Society </w:t>
            </w:r>
          </w:p>
        </w:tc>
        <w:tc>
          <w:tcPr>
            <w:tcW w:w="1130" w:type="dxa"/>
            <w:shd w:val="clear" w:color="auto" w:fill="D1D0D1"/>
            <w:tcMar>
              <w:left w:w="108" w:type="dxa"/>
              <w:right w:w="108" w:type="dxa"/>
            </w:tcMar>
          </w:tcPr>
          <w:p w14:paraId="67ED6F3B" w14:textId="1F32F0B7" w:rsidR="004837B7" w:rsidRDefault="004837B7">
            <w:pPr>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N/A</w:t>
            </w:r>
          </w:p>
        </w:tc>
        <w:tc>
          <w:tcPr>
            <w:tcW w:w="748" w:type="dxa"/>
            <w:shd w:val="clear" w:color="auto" w:fill="D1D0D1"/>
            <w:tcMar>
              <w:left w:w="108" w:type="dxa"/>
              <w:right w:w="108" w:type="dxa"/>
            </w:tcMar>
          </w:tcPr>
          <w:p w14:paraId="1AD10DA4" w14:textId="403ABC76" w:rsidR="004837B7" w:rsidRDefault="004837B7">
            <w:pPr>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w:t>
            </w:r>
          </w:p>
        </w:tc>
        <w:tc>
          <w:tcPr>
            <w:tcW w:w="954" w:type="dxa"/>
            <w:shd w:val="clear" w:color="auto" w:fill="D1D0D1"/>
            <w:tcMar>
              <w:left w:w="108" w:type="dxa"/>
              <w:right w:w="108" w:type="dxa"/>
            </w:tcMar>
          </w:tcPr>
          <w:p w14:paraId="610512EF" w14:textId="64FEAF3D" w:rsidR="004837B7" w:rsidRDefault="004837B7">
            <w:pPr>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N/A</w:t>
            </w:r>
          </w:p>
        </w:tc>
        <w:tc>
          <w:tcPr>
            <w:tcW w:w="1130" w:type="dxa"/>
            <w:shd w:val="clear" w:color="auto" w:fill="D1D0D1"/>
            <w:tcMar>
              <w:left w:w="108" w:type="dxa"/>
              <w:right w:w="108" w:type="dxa"/>
            </w:tcMar>
          </w:tcPr>
          <w:p w14:paraId="1AB44A2C" w14:textId="5B397FFE" w:rsidR="004837B7" w:rsidRPr="006A592D" w:rsidRDefault="004837B7">
            <w:pPr>
              <w:cnfStyle w:val="000000000000" w:firstRow="0" w:lastRow="0" w:firstColumn="0" w:lastColumn="0" w:oddVBand="0" w:evenVBand="0" w:oddHBand="0" w:evenHBand="0" w:firstRowFirstColumn="0" w:firstRowLastColumn="0" w:lastRowFirstColumn="0" w:lastRowLastColumn="0"/>
              <w:rPr>
                <w:b/>
                <w:bCs/>
              </w:rPr>
            </w:pPr>
            <w:r w:rsidRPr="006A592D">
              <w:rPr>
                <w:rFonts w:ascii="Gill Sans MT" w:eastAsia="Gill Sans MT" w:hAnsi="Gill Sans MT" w:cs="Gill Sans MT"/>
                <w:b/>
                <w:bCs/>
                <w:color w:val="000000" w:themeColor="text1"/>
              </w:rPr>
              <w:t xml:space="preserve"> </w:t>
            </w:r>
            <w:r w:rsidR="00231AE7" w:rsidRPr="006A592D">
              <w:rPr>
                <w:rFonts w:ascii="Gill Sans MT" w:eastAsia="Gill Sans MT" w:hAnsi="Gill Sans MT" w:cs="Gill Sans MT"/>
                <w:b/>
                <w:bCs/>
                <w:color w:val="000000" w:themeColor="text1"/>
              </w:rPr>
              <w:t>0</w:t>
            </w:r>
          </w:p>
        </w:tc>
        <w:tc>
          <w:tcPr>
            <w:tcW w:w="748" w:type="dxa"/>
            <w:shd w:val="clear" w:color="auto" w:fill="D1D0D1"/>
            <w:tcMar>
              <w:left w:w="108" w:type="dxa"/>
              <w:right w:w="108" w:type="dxa"/>
            </w:tcMar>
          </w:tcPr>
          <w:p w14:paraId="118E2A51" w14:textId="77777777" w:rsidR="004837B7" w:rsidRPr="006A592D" w:rsidRDefault="004837B7">
            <w:pPr>
              <w:jc w:val="right"/>
              <w:cnfStyle w:val="000000000000" w:firstRow="0" w:lastRow="0" w:firstColumn="0" w:lastColumn="0" w:oddVBand="0" w:evenVBand="0" w:oddHBand="0" w:evenHBand="0" w:firstRowFirstColumn="0" w:firstRowLastColumn="0" w:lastRowFirstColumn="0" w:lastRowLastColumn="0"/>
              <w:rPr>
                <w:b/>
                <w:bCs/>
              </w:rPr>
            </w:pPr>
            <w:r w:rsidRPr="006A592D">
              <w:rPr>
                <w:rFonts w:ascii="Gill Sans MT" w:eastAsia="Gill Sans MT" w:hAnsi="Gill Sans MT" w:cs="Gill Sans MT"/>
                <w:b/>
                <w:bCs/>
                <w:color w:val="000000" w:themeColor="text1"/>
              </w:rPr>
              <w:t>9</w:t>
            </w:r>
          </w:p>
        </w:tc>
        <w:tc>
          <w:tcPr>
            <w:tcW w:w="939" w:type="dxa"/>
            <w:shd w:val="clear" w:color="auto" w:fill="D1D0D1"/>
            <w:tcMar>
              <w:left w:w="108" w:type="dxa"/>
              <w:right w:w="108" w:type="dxa"/>
            </w:tcMar>
          </w:tcPr>
          <w:p w14:paraId="15FA1EF9"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9</w:t>
            </w:r>
          </w:p>
        </w:tc>
        <w:tc>
          <w:tcPr>
            <w:tcW w:w="939" w:type="dxa"/>
            <w:shd w:val="clear" w:color="auto" w:fill="D1D0D1"/>
            <w:tcMar>
              <w:left w:w="108" w:type="dxa"/>
              <w:right w:w="108" w:type="dxa"/>
            </w:tcMar>
          </w:tcPr>
          <w:p w14:paraId="3782FD1E"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b/>
                <w:bCs/>
                <w:color w:val="000000" w:themeColor="text1"/>
              </w:rPr>
              <w:t>9</w:t>
            </w:r>
          </w:p>
        </w:tc>
      </w:tr>
      <w:tr w:rsidR="004837B7" w14:paraId="4A8662B8"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D1D0D1"/>
            <w:tcMar>
              <w:left w:w="108" w:type="dxa"/>
              <w:right w:w="108" w:type="dxa"/>
            </w:tcMar>
          </w:tcPr>
          <w:p w14:paraId="0D0E908A" w14:textId="776A7419" w:rsidR="004837B7" w:rsidRDefault="00BF6E20">
            <w:pPr>
              <w:jc w:val="right"/>
            </w:pPr>
            <w:r>
              <w:rPr>
                <w:rFonts w:ascii="Gill Sans MT" w:eastAsia="Gill Sans MT" w:hAnsi="Gill Sans MT" w:cs="Gill Sans MT"/>
                <w:color w:val="000000" w:themeColor="text1"/>
              </w:rPr>
              <w:t>g</w:t>
            </w:r>
            <w:r w:rsidR="004837B7" w:rsidRPr="6D70F471">
              <w:rPr>
                <w:rFonts w:ascii="Gill Sans MT" w:eastAsia="Gill Sans MT" w:hAnsi="Gill Sans MT" w:cs="Gill Sans MT"/>
                <w:color w:val="000000" w:themeColor="text1"/>
              </w:rPr>
              <w:t xml:space="preserve">overnment </w:t>
            </w:r>
          </w:p>
        </w:tc>
        <w:tc>
          <w:tcPr>
            <w:tcW w:w="1130" w:type="dxa"/>
            <w:shd w:val="clear" w:color="auto" w:fill="D1D0D1"/>
            <w:tcMar>
              <w:left w:w="108" w:type="dxa"/>
              <w:right w:w="108" w:type="dxa"/>
            </w:tcMar>
          </w:tcPr>
          <w:p w14:paraId="02CBB92E" w14:textId="1F3205C0" w:rsidR="004837B7" w:rsidRDefault="004837B7">
            <w:pP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0</w:t>
            </w:r>
          </w:p>
        </w:tc>
        <w:tc>
          <w:tcPr>
            <w:tcW w:w="748" w:type="dxa"/>
            <w:shd w:val="clear" w:color="auto" w:fill="D1D0D1"/>
            <w:tcMar>
              <w:left w:w="108" w:type="dxa"/>
              <w:right w:w="108" w:type="dxa"/>
            </w:tcMar>
          </w:tcPr>
          <w:p w14:paraId="5C8BD248" w14:textId="314B7C09" w:rsidR="004837B7" w:rsidRDefault="004837B7">
            <w:pP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0</w:t>
            </w:r>
          </w:p>
        </w:tc>
        <w:tc>
          <w:tcPr>
            <w:tcW w:w="954" w:type="dxa"/>
            <w:shd w:val="clear" w:color="auto" w:fill="D1D0D1"/>
            <w:tcMar>
              <w:left w:w="108" w:type="dxa"/>
              <w:right w:w="108" w:type="dxa"/>
            </w:tcMar>
          </w:tcPr>
          <w:p w14:paraId="7B0EF350" w14:textId="1AF8B3C8" w:rsidR="004837B7" w:rsidRDefault="004837B7">
            <w:pP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0</w:t>
            </w:r>
          </w:p>
        </w:tc>
        <w:tc>
          <w:tcPr>
            <w:tcW w:w="1130" w:type="dxa"/>
            <w:shd w:val="clear" w:color="auto" w:fill="D1D0D1"/>
            <w:tcMar>
              <w:left w:w="108" w:type="dxa"/>
              <w:right w:w="108" w:type="dxa"/>
            </w:tcMar>
          </w:tcPr>
          <w:p w14:paraId="07994F22" w14:textId="575BF6E2" w:rsidR="004837B7" w:rsidRPr="006A592D" w:rsidRDefault="004837B7">
            <w:pPr>
              <w:cnfStyle w:val="000000100000" w:firstRow="0" w:lastRow="0" w:firstColumn="0" w:lastColumn="0" w:oddVBand="0" w:evenVBand="0" w:oddHBand="1" w:evenHBand="0" w:firstRowFirstColumn="0" w:firstRowLastColumn="0" w:lastRowFirstColumn="0" w:lastRowLastColumn="0"/>
              <w:rPr>
                <w:b/>
                <w:bCs/>
              </w:rPr>
            </w:pPr>
            <w:r w:rsidRPr="006A592D">
              <w:rPr>
                <w:rFonts w:ascii="Gill Sans MT" w:eastAsia="Gill Sans MT" w:hAnsi="Gill Sans MT" w:cs="Gill Sans MT"/>
                <w:b/>
                <w:bCs/>
                <w:color w:val="000000" w:themeColor="text1"/>
              </w:rPr>
              <w:t xml:space="preserve"> </w:t>
            </w:r>
            <w:r w:rsidR="00231AE7" w:rsidRPr="006A592D">
              <w:rPr>
                <w:rFonts w:ascii="Gill Sans MT" w:eastAsia="Gill Sans MT" w:hAnsi="Gill Sans MT" w:cs="Gill Sans MT"/>
                <w:b/>
                <w:bCs/>
                <w:color w:val="000000" w:themeColor="text1"/>
              </w:rPr>
              <w:t>0</w:t>
            </w:r>
          </w:p>
        </w:tc>
        <w:tc>
          <w:tcPr>
            <w:tcW w:w="748" w:type="dxa"/>
            <w:shd w:val="clear" w:color="auto" w:fill="D1D0D1"/>
            <w:tcMar>
              <w:left w:w="108" w:type="dxa"/>
              <w:right w:w="108" w:type="dxa"/>
            </w:tcMar>
          </w:tcPr>
          <w:p w14:paraId="1F7D83A0" w14:textId="77777777" w:rsidR="004837B7" w:rsidRPr="006A592D" w:rsidRDefault="004837B7">
            <w:pPr>
              <w:jc w:val="right"/>
              <w:cnfStyle w:val="000000100000" w:firstRow="0" w:lastRow="0" w:firstColumn="0" w:lastColumn="0" w:oddVBand="0" w:evenVBand="0" w:oddHBand="1" w:evenHBand="0" w:firstRowFirstColumn="0" w:firstRowLastColumn="0" w:lastRowFirstColumn="0" w:lastRowLastColumn="0"/>
              <w:rPr>
                <w:b/>
                <w:bCs/>
              </w:rPr>
            </w:pPr>
            <w:r w:rsidRPr="006A592D">
              <w:rPr>
                <w:rFonts w:ascii="Gill Sans MT" w:eastAsia="Gill Sans MT" w:hAnsi="Gill Sans MT" w:cs="Gill Sans MT"/>
                <w:b/>
                <w:bCs/>
                <w:color w:val="000000" w:themeColor="text1"/>
              </w:rPr>
              <w:t>8</w:t>
            </w:r>
          </w:p>
        </w:tc>
        <w:tc>
          <w:tcPr>
            <w:tcW w:w="939" w:type="dxa"/>
            <w:shd w:val="clear" w:color="auto" w:fill="D1D0D1"/>
            <w:tcMar>
              <w:left w:w="108" w:type="dxa"/>
              <w:right w:w="108" w:type="dxa"/>
            </w:tcMar>
          </w:tcPr>
          <w:p w14:paraId="2D2F5469" w14:textId="77777777" w:rsidR="004837B7" w:rsidRDefault="004837B7">
            <w:pPr>
              <w:jc w:val="right"/>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8</w:t>
            </w:r>
          </w:p>
        </w:tc>
        <w:tc>
          <w:tcPr>
            <w:tcW w:w="939" w:type="dxa"/>
            <w:shd w:val="clear" w:color="auto" w:fill="D1D0D1"/>
            <w:tcMar>
              <w:left w:w="108" w:type="dxa"/>
              <w:right w:w="108" w:type="dxa"/>
            </w:tcMar>
          </w:tcPr>
          <w:p w14:paraId="0BC61E55" w14:textId="77777777" w:rsidR="004837B7" w:rsidRDefault="004837B7">
            <w:pPr>
              <w:jc w:val="right"/>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b/>
                <w:bCs/>
                <w:color w:val="000000" w:themeColor="text1"/>
              </w:rPr>
              <w:t>8</w:t>
            </w:r>
          </w:p>
        </w:tc>
      </w:tr>
      <w:tr w:rsidR="004837B7" w14:paraId="0B5D2556"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D1D0D1"/>
            <w:tcMar>
              <w:left w:w="108" w:type="dxa"/>
              <w:right w:w="108" w:type="dxa"/>
            </w:tcMar>
          </w:tcPr>
          <w:p w14:paraId="2085FD65" w14:textId="49F4D99E" w:rsidR="004837B7" w:rsidRDefault="00BF6E20">
            <w:pPr>
              <w:jc w:val="right"/>
            </w:pPr>
            <w:r>
              <w:rPr>
                <w:rFonts w:ascii="Gill Sans MT" w:eastAsia="Gill Sans MT" w:hAnsi="Gill Sans MT" w:cs="Gill Sans MT"/>
                <w:color w:val="000000" w:themeColor="text1"/>
              </w:rPr>
              <w:t>p</w:t>
            </w:r>
            <w:r w:rsidR="004837B7" w:rsidRPr="6D70F471">
              <w:rPr>
                <w:rFonts w:ascii="Gill Sans MT" w:eastAsia="Gill Sans MT" w:hAnsi="Gill Sans MT" w:cs="Gill Sans MT"/>
                <w:color w:val="000000" w:themeColor="text1"/>
              </w:rPr>
              <w:t>rivate sector</w:t>
            </w:r>
          </w:p>
        </w:tc>
        <w:tc>
          <w:tcPr>
            <w:tcW w:w="1130" w:type="dxa"/>
            <w:shd w:val="clear" w:color="auto" w:fill="D1D0D1"/>
            <w:tcMar>
              <w:left w:w="108" w:type="dxa"/>
              <w:right w:w="108" w:type="dxa"/>
            </w:tcMar>
          </w:tcPr>
          <w:p w14:paraId="4F56C948"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1</w:t>
            </w:r>
          </w:p>
        </w:tc>
        <w:tc>
          <w:tcPr>
            <w:tcW w:w="748" w:type="dxa"/>
            <w:shd w:val="clear" w:color="auto" w:fill="D1D0D1"/>
            <w:tcMar>
              <w:left w:w="108" w:type="dxa"/>
              <w:right w:w="108" w:type="dxa"/>
            </w:tcMar>
          </w:tcPr>
          <w:p w14:paraId="4F74B4D5"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8</w:t>
            </w:r>
          </w:p>
        </w:tc>
        <w:tc>
          <w:tcPr>
            <w:tcW w:w="954" w:type="dxa"/>
            <w:shd w:val="clear" w:color="auto" w:fill="D1D0D1"/>
            <w:tcMar>
              <w:left w:w="108" w:type="dxa"/>
              <w:right w:w="108" w:type="dxa"/>
            </w:tcMar>
          </w:tcPr>
          <w:p w14:paraId="4B4A3BE0"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9</w:t>
            </w:r>
          </w:p>
        </w:tc>
        <w:tc>
          <w:tcPr>
            <w:tcW w:w="1130" w:type="dxa"/>
            <w:shd w:val="clear" w:color="auto" w:fill="D1D0D1"/>
            <w:tcMar>
              <w:left w:w="108" w:type="dxa"/>
              <w:right w:w="108" w:type="dxa"/>
            </w:tcMar>
          </w:tcPr>
          <w:p w14:paraId="79E7DACF" w14:textId="77777777" w:rsidR="004837B7" w:rsidRPr="006A592D" w:rsidRDefault="004837B7">
            <w:pPr>
              <w:jc w:val="right"/>
              <w:cnfStyle w:val="000000000000" w:firstRow="0" w:lastRow="0" w:firstColumn="0" w:lastColumn="0" w:oddVBand="0" w:evenVBand="0" w:oddHBand="0" w:evenHBand="0" w:firstRowFirstColumn="0" w:firstRowLastColumn="0" w:lastRowFirstColumn="0" w:lastRowLastColumn="0"/>
              <w:rPr>
                <w:b/>
                <w:bCs/>
              </w:rPr>
            </w:pPr>
            <w:r w:rsidRPr="006A592D">
              <w:rPr>
                <w:rFonts w:ascii="Gill Sans MT" w:eastAsia="Gill Sans MT" w:hAnsi="Gill Sans MT" w:cs="Gill Sans MT"/>
                <w:b/>
                <w:bCs/>
                <w:color w:val="000000" w:themeColor="text1"/>
              </w:rPr>
              <w:t>5</w:t>
            </w:r>
          </w:p>
        </w:tc>
        <w:tc>
          <w:tcPr>
            <w:tcW w:w="748" w:type="dxa"/>
            <w:shd w:val="clear" w:color="auto" w:fill="D1D0D1"/>
            <w:tcMar>
              <w:left w:w="108" w:type="dxa"/>
              <w:right w:w="108" w:type="dxa"/>
            </w:tcMar>
          </w:tcPr>
          <w:p w14:paraId="4EC2409E" w14:textId="77777777" w:rsidR="004837B7" w:rsidRPr="006A592D" w:rsidRDefault="004837B7">
            <w:pPr>
              <w:jc w:val="right"/>
              <w:cnfStyle w:val="000000000000" w:firstRow="0" w:lastRow="0" w:firstColumn="0" w:lastColumn="0" w:oddVBand="0" w:evenVBand="0" w:oddHBand="0" w:evenHBand="0" w:firstRowFirstColumn="0" w:firstRowLastColumn="0" w:lastRowFirstColumn="0" w:lastRowLastColumn="0"/>
              <w:rPr>
                <w:b/>
                <w:bCs/>
              </w:rPr>
            </w:pPr>
            <w:r w:rsidRPr="006A592D">
              <w:rPr>
                <w:rFonts w:ascii="Gill Sans MT" w:eastAsia="Gill Sans MT" w:hAnsi="Gill Sans MT" w:cs="Gill Sans MT"/>
                <w:b/>
                <w:bCs/>
                <w:color w:val="000000" w:themeColor="text1"/>
              </w:rPr>
              <w:t>38</w:t>
            </w:r>
          </w:p>
        </w:tc>
        <w:tc>
          <w:tcPr>
            <w:tcW w:w="939" w:type="dxa"/>
            <w:shd w:val="clear" w:color="auto" w:fill="D1D0D1"/>
            <w:tcMar>
              <w:left w:w="108" w:type="dxa"/>
              <w:right w:w="108" w:type="dxa"/>
            </w:tcMar>
          </w:tcPr>
          <w:p w14:paraId="0D35CC56"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43</w:t>
            </w:r>
          </w:p>
        </w:tc>
        <w:tc>
          <w:tcPr>
            <w:tcW w:w="939" w:type="dxa"/>
            <w:shd w:val="clear" w:color="auto" w:fill="D1D0D1"/>
            <w:tcMar>
              <w:left w:w="108" w:type="dxa"/>
              <w:right w:w="108" w:type="dxa"/>
            </w:tcMar>
          </w:tcPr>
          <w:p w14:paraId="63ECB809"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b/>
                <w:bCs/>
                <w:color w:val="000000" w:themeColor="text1"/>
              </w:rPr>
              <w:t>52</w:t>
            </w:r>
          </w:p>
        </w:tc>
      </w:tr>
      <w:tr w:rsidR="004837B7" w14:paraId="0ADAEFBF"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D1D0D1"/>
            <w:tcMar>
              <w:left w:w="108" w:type="dxa"/>
              <w:right w:w="108" w:type="dxa"/>
            </w:tcMar>
          </w:tcPr>
          <w:p w14:paraId="0F6E1595" w14:textId="77777777" w:rsidR="004837B7" w:rsidRDefault="004837B7">
            <w:pPr>
              <w:jc w:val="right"/>
            </w:pPr>
            <w:r w:rsidRPr="6D70F471">
              <w:rPr>
                <w:rFonts w:ascii="Gill Sans MT" w:eastAsia="Gill Sans MT" w:hAnsi="Gill Sans MT" w:cs="Gill Sans MT"/>
                <w:color w:val="000000" w:themeColor="text1"/>
              </w:rPr>
              <w:t>Producer</w:t>
            </w:r>
          </w:p>
        </w:tc>
        <w:tc>
          <w:tcPr>
            <w:tcW w:w="1130" w:type="dxa"/>
            <w:shd w:val="clear" w:color="auto" w:fill="D1D0D1"/>
            <w:tcMar>
              <w:left w:w="108" w:type="dxa"/>
              <w:right w:w="108" w:type="dxa"/>
            </w:tcMar>
          </w:tcPr>
          <w:p w14:paraId="0D3EB798" w14:textId="7EAC4D1D" w:rsidR="004837B7" w:rsidRDefault="004837B7">
            <w:pP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0</w:t>
            </w:r>
          </w:p>
        </w:tc>
        <w:tc>
          <w:tcPr>
            <w:tcW w:w="748" w:type="dxa"/>
            <w:shd w:val="clear" w:color="auto" w:fill="D1D0D1"/>
            <w:tcMar>
              <w:left w:w="108" w:type="dxa"/>
              <w:right w:w="108" w:type="dxa"/>
            </w:tcMar>
          </w:tcPr>
          <w:p w14:paraId="3A15FA1E" w14:textId="002389FB" w:rsidR="004837B7" w:rsidRDefault="004837B7">
            <w:pP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0</w:t>
            </w:r>
          </w:p>
        </w:tc>
        <w:tc>
          <w:tcPr>
            <w:tcW w:w="954" w:type="dxa"/>
            <w:shd w:val="clear" w:color="auto" w:fill="D1D0D1"/>
            <w:tcMar>
              <w:left w:w="108" w:type="dxa"/>
              <w:right w:w="108" w:type="dxa"/>
            </w:tcMar>
          </w:tcPr>
          <w:p w14:paraId="782917B4" w14:textId="5482E032" w:rsidR="004837B7" w:rsidRDefault="004837B7">
            <w:pPr>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 xml:space="preserve"> </w:t>
            </w:r>
            <w:r w:rsidR="00231AE7">
              <w:rPr>
                <w:rFonts w:ascii="Gill Sans MT" w:eastAsia="Gill Sans MT" w:hAnsi="Gill Sans MT" w:cs="Gill Sans MT"/>
                <w:color w:val="000000" w:themeColor="text1"/>
              </w:rPr>
              <w:t>0</w:t>
            </w:r>
          </w:p>
        </w:tc>
        <w:tc>
          <w:tcPr>
            <w:tcW w:w="1130" w:type="dxa"/>
            <w:shd w:val="clear" w:color="auto" w:fill="D1D0D1"/>
            <w:tcMar>
              <w:left w:w="108" w:type="dxa"/>
              <w:right w:w="108" w:type="dxa"/>
            </w:tcMar>
          </w:tcPr>
          <w:p w14:paraId="5B7F472E" w14:textId="1DD6B89F" w:rsidR="004837B7" w:rsidRPr="006A592D" w:rsidRDefault="004837B7">
            <w:pPr>
              <w:cnfStyle w:val="000000100000" w:firstRow="0" w:lastRow="0" w:firstColumn="0" w:lastColumn="0" w:oddVBand="0" w:evenVBand="0" w:oddHBand="1" w:evenHBand="0" w:firstRowFirstColumn="0" w:firstRowLastColumn="0" w:lastRowFirstColumn="0" w:lastRowLastColumn="0"/>
              <w:rPr>
                <w:b/>
                <w:bCs/>
              </w:rPr>
            </w:pPr>
            <w:r w:rsidRPr="006A592D">
              <w:rPr>
                <w:rFonts w:ascii="Gill Sans MT" w:eastAsia="Gill Sans MT" w:hAnsi="Gill Sans MT" w:cs="Gill Sans MT"/>
                <w:b/>
                <w:bCs/>
                <w:color w:val="000000" w:themeColor="text1"/>
              </w:rPr>
              <w:t xml:space="preserve"> </w:t>
            </w:r>
            <w:r w:rsidR="00231AE7" w:rsidRPr="006A592D">
              <w:rPr>
                <w:rFonts w:ascii="Gill Sans MT" w:eastAsia="Gill Sans MT" w:hAnsi="Gill Sans MT" w:cs="Gill Sans MT"/>
                <w:b/>
                <w:bCs/>
                <w:color w:val="000000" w:themeColor="text1"/>
              </w:rPr>
              <w:t>0</w:t>
            </w:r>
          </w:p>
        </w:tc>
        <w:tc>
          <w:tcPr>
            <w:tcW w:w="748" w:type="dxa"/>
            <w:shd w:val="clear" w:color="auto" w:fill="D1D0D1"/>
            <w:tcMar>
              <w:left w:w="108" w:type="dxa"/>
              <w:right w:w="108" w:type="dxa"/>
            </w:tcMar>
          </w:tcPr>
          <w:p w14:paraId="3CDA940A" w14:textId="77777777" w:rsidR="004837B7" w:rsidRPr="006A592D" w:rsidRDefault="004837B7">
            <w:pPr>
              <w:jc w:val="right"/>
              <w:cnfStyle w:val="000000100000" w:firstRow="0" w:lastRow="0" w:firstColumn="0" w:lastColumn="0" w:oddVBand="0" w:evenVBand="0" w:oddHBand="1" w:evenHBand="0" w:firstRowFirstColumn="0" w:firstRowLastColumn="0" w:lastRowFirstColumn="0" w:lastRowLastColumn="0"/>
              <w:rPr>
                <w:b/>
                <w:bCs/>
              </w:rPr>
            </w:pPr>
            <w:r w:rsidRPr="006A592D">
              <w:rPr>
                <w:rFonts w:ascii="Gill Sans MT" w:eastAsia="Gill Sans MT" w:hAnsi="Gill Sans MT" w:cs="Gill Sans MT"/>
                <w:b/>
                <w:bCs/>
                <w:color w:val="000000" w:themeColor="text1"/>
              </w:rPr>
              <w:t>3</w:t>
            </w:r>
          </w:p>
        </w:tc>
        <w:tc>
          <w:tcPr>
            <w:tcW w:w="939" w:type="dxa"/>
            <w:shd w:val="clear" w:color="auto" w:fill="D1D0D1"/>
            <w:tcMar>
              <w:left w:w="108" w:type="dxa"/>
              <w:right w:w="108" w:type="dxa"/>
            </w:tcMar>
          </w:tcPr>
          <w:p w14:paraId="286E25CA" w14:textId="77777777" w:rsidR="004837B7" w:rsidRDefault="004837B7">
            <w:pPr>
              <w:jc w:val="right"/>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3</w:t>
            </w:r>
          </w:p>
        </w:tc>
        <w:tc>
          <w:tcPr>
            <w:tcW w:w="939" w:type="dxa"/>
            <w:shd w:val="clear" w:color="auto" w:fill="D1D0D1"/>
            <w:tcMar>
              <w:left w:w="108" w:type="dxa"/>
              <w:right w:w="108" w:type="dxa"/>
            </w:tcMar>
          </w:tcPr>
          <w:p w14:paraId="24AC8E47" w14:textId="77777777" w:rsidR="004837B7" w:rsidRDefault="004837B7">
            <w:pPr>
              <w:jc w:val="right"/>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b/>
                <w:bCs/>
                <w:color w:val="000000" w:themeColor="text1"/>
              </w:rPr>
              <w:t>3</w:t>
            </w:r>
          </w:p>
        </w:tc>
      </w:tr>
      <w:tr w:rsidR="004837B7" w14:paraId="19F1830F" w14:textId="77777777">
        <w:trPr>
          <w:trHeight w:val="300"/>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D1D0D1"/>
            <w:tcMar>
              <w:left w:w="108" w:type="dxa"/>
              <w:right w:w="108" w:type="dxa"/>
            </w:tcMar>
          </w:tcPr>
          <w:p w14:paraId="0C2C1D79" w14:textId="77777777" w:rsidR="004837B7" w:rsidRDefault="004837B7">
            <w:pPr>
              <w:jc w:val="right"/>
            </w:pPr>
            <w:r w:rsidRPr="6D70F471">
              <w:rPr>
                <w:rFonts w:ascii="Gill Sans MT" w:eastAsia="Gill Sans MT" w:hAnsi="Gill Sans MT" w:cs="Gill Sans MT"/>
                <w:color w:val="000000" w:themeColor="text1"/>
              </w:rPr>
              <w:t>Worker</w:t>
            </w:r>
          </w:p>
        </w:tc>
        <w:tc>
          <w:tcPr>
            <w:tcW w:w="1130" w:type="dxa"/>
            <w:shd w:val="clear" w:color="auto" w:fill="D1D0D1"/>
            <w:tcMar>
              <w:left w:w="108" w:type="dxa"/>
              <w:right w:w="108" w:type="dxa"/>
            </w:tcMar>
          </w:tcPr>
          <w:p w14:paraId="13736F72"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0</w:t>
            </w:r>
          </w:p>
        </w:tc>
        <w:tc>
          <w:tcPr>
            <w:tcW w:w="748" w:type="dxa"/>
            <w:shd w:val="clear" w:color="auto" w:fill="D1D0D1"/>
            <w:tcMar>
              <w:left w:w="108" w:type="dxa"/>
              <w:right w:w="108" w:type="dxa"/>
            </w:tcMar>
          </w:tcPr>
          <w:p w14:paraId="4E871CA3"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1</w:t>
            </w:r>
          </w:p>
        </w:tc>
        <w:tc>
          <w:tcPr>
            <w:tcW w:w="954" w:type="dxa"/>
            <w:shd w:val="clear" w:color="auto" w:fill="D1D0D1"/>
            <w:tcMar>
              <w:left w:w="108" w:type="dxa"/>
              <w:right w:w="108" w:type="dxa"/>
            </w:tcMar>
          </w:tcPr>
          <w:p w14:paraId="30628A35"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1</w:t>
            </w:r>
          </w:p>
        </w:tc>
        <w:tc>
          <w:tcPr>
            <w:tcW w:w="1130" w:type="dxa"/>
            <w:shd w:val="clear" w:color="auto" w:fill="D1D0D1"/>
            <w:tcMar>
              <w:left w:w="108" w:type="dxa"/>
              <w:right w:w="108" w:type="dxa"/>
            </w:tcMar>
          </w:tcPr>
          <w:p w14:paraId="4F5CE9CC" w14:textId="77777777" w:rsidR="004837B7" w:rsidRPr="006A592D" w:rsidRDefault="004837B7">
            <w:pPr>
              <w:jc w:val="right"/>
              <w:cnfStyle w:val="000000000000" w:firstRow="0" w:lastRow="0" w:firstColumn="0" w:lastColumn="0" w:oddVBand="0" w:evenVBand="0" w:oddHBand="0" w:evenHBand="0" w:firstRowFirstColumn="0" w:firstRowLastColumn="0" w:lastRowFirstColumn="0" w:lastRowLastColumn="0"/>
              <w:rPr>
                <w:b/>
                <w:bCs/>
              </w:rPr>
            </w:pPr>
            <w:r w:rsidRPr="006A592D">
              <w:rPr>
                <w:rFonts w:ascii="Gill Sans MT" w:eastAsia="Gill Sans MT" w:hAnsi="Gill Sans MT" w:cs="Gill Sans MT"/>
                <w:b/>
                <w:bCs/>
                <w:color w:val="000000" w:themeColor="text1"/>
              </w:rPr>
              <w:t>2</w:t>
            </w:r>
          </w:p>
        </w:tc>
        <w:tc>
          <w:tcPr>
            <w:tcW w:w="748" w:type="dxa"/>
            <w:shd w:val="clear" w:color="auto" w:fill="D1D0D1"/>
            <w:tcMar>
              <w:left w:w="108" w:type="dxa"/>
              <w:right w:w="108" w:type="dxa"/>
            </w:tcMar>
          </w:tcPr>
          <w:p w14:paraId="3A820915" w14:textId="77777777" w:rsidR="004837B7" w:rsidRPr="006A592D" w:rsidRDefault="004837B7">
            <w:pPr>
              <w:jc w:val="right"/>
              <w:cnfStyle w:val="000000000000" w:firstRow="0" w:lastRow="0" w:firstColumn="0" w:lastColumn="0" w:oddVBand="0" w:evenVBand="0" w:oddHBand="0" w:evenHBand="0" w:firstRowFirstColumn="0" w:firstRowLastColumn="0" w:lastRowFirstColumn="0" w:lastRowLastColumn="0"/>
              <w:rPr>
                <w:b/>
                <w:bCs/>
              </w:rPr>
            </w:pPr>
            <w:r w:rsidRPr="006A592D">
              <w:rPr>
                <w:rFonts w:ascii="Gill Sans MT" w:eastAsia="Gill Sans MT" w:hAnsi="Gill Sans MT" w:cs="Gill Sans MT"/>
                <w:b/>
                <w:bCs/>
                <w:color w:val="000000" w:themeColor="text1"/>
              </w:rPr>
              <w:t>6</w:t>
            </w:r>
          </w:p>
        </w:tc>
        <w:tc>
          <w:tcPr>
            <w:tcW w:w="939" w:type="dxa"/>
            <w:shd w:val="clear" w:color="auto" w:fill="D1D0D1"/>
            <w:tcMar>
              <w:left w:w="108" w:type="dxa"/>
              <w:right w:w="108" w:type="dxa"/>
            </w:tcMar>
          </w:tcPr>
          <w:p w14:paraId="29A33988"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color w:val="000000" w:themeColor="text1"/>
              </w:rPr>
              <w:t>8</w:t>
            </w:r>
          </w:p>
        </w:tc>
        <w:tc>
          <w:tcPr>
            <w:tcW w:w="939" w:type="dxa"/>
            <w:shd w:val="clear" w:color="auto" w:fill="D1D0D1"/>
            <w:tcMar>
              <w:left w:w="108" w:type="dxa"/>
              <w:right w:w="108" w:type="dxa"/>
            </w:tcMar>
          </w:tcPr>
          <w:p w14:paraId="75E2D425" w14:textId="77777777" w:rsidR="004837B7" w:rsidRDefault="004837B7">
            <w:pPr>
              <w:jc w:val="right"/>
              <w:cnfStyle w:val="000000000000" w:firstRow="0" w:lastRow="0" w:firstColumn="0" w:lastColumn="0" w:oddVBand="0" w:evenVBand="0" w:oddHBand="0" w:evenHBand="0" w:firstRowFirstColumn="0" w:firstRowLastColumn="0" w:lastRowFirstColumn="0" w:lastRowLastColumn="0"/>
            </w:pPr>
            <w:r w:rsidRPr="6D70F471">
              <w:rPr>
                <w:rFonts w:ascii="Gill Sans MT" w:eastAsia="Gill Sans MT" w:hAnsi="Gill Sans MT" w:cs="Gill Sans MT"/>
                <w:b/>
                <w:bCs/>
                <w:color w:val="000000" w:themeColor="text1"/>
              </w:rPr>
              <w:t>9</w:t>
            </w:r>
          </w:p>
        </w:tc>
      </w:tr>
      <w:tr w:rsidR="004837B7" w14:paraId="7B51262B" w14:textId="777777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D1D0D1"/>
            <w:tcMar>
              <w:left w:w="108" w:type="dxa"/>
              <w:right w:w="108" w:type="dxa"/>
            </w:tcMar>
          </w:tcPr>
          <w:p w14:paraId="613D946A" w14:textId="77777777" w:rsidR="004837B7" w:rsidRDefault="004837B7">
            <w:pPr>
              <w:jc w:val="right"/>
            </w:pPr>
            <w:r w:rsidRPr="6D70F471">
              <w:rPr>
                <w:rFonts w:ascii="Gill Sans MT" w:eastAsia="Gill Sans MT" w:hAnsi="Gill Sans MT" w:cs="Gill Sans MT"/>
                <w:color w:val="000000" w:themeColor="text1"/>
              </w:rPr>
              <w:t>Grand Total</w:t>
            </w:r>
          </w:p>
        </w:tc>
        <w:tc>
          <w:tcPr>
            <w:tcW w:w="1130" w:type="dxa"/>
            <w:shd w:val="clear" w:color="auto" w:fill="D1D0D1"/>
            <w:tcMar>
              <w:left w:w="108" w:type="dxa"/>
              <w:right w:w="108" w:type="dxa"/>
            </w:tcMar>
          </w:tcPr>
          <w:p w14:paraId="127388AB" w14:textId="77777777" w:rsidR="004837B7" w:rsidRDefault="004837B7">
            <w:pPr>
              <w:jc w:val="right"/>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color w:val="000000" w:themeColor="text1"/>
              </w:rPr>
              <w:t>1</w:t>
            </w:r>
          </w:p>
        </w:tc>
        <w:tc>
          <w:tcPr>
            <w:tcW w:w="748" w:type="dxa"/>
            <w:shd w:val="clear" w:color="auto" w:fill="D1D0D1"/>
            <w:tcMar>
              <w:left w:w="108" w:type="dxa"/>
              <w:right w:w="108" w:type="dxa"/>
            </w:tcMar>
          </w:tcPr>
          <w:p w14:paraId="754EB9A5" w14:textId="514D6A06" w:rsidR="004837B7" w:rsidRDefault="00BF6E20">
            <w:pPr>
              <w:jc w:val="right"/>
              <w:cnfStyle w:val="000000100000" w:firstRow="0" w:lastRow="0" w:firstColumn="0" w:lastColumn="0" w:oddVBand="0" w:evenVBand="0" w:oddHBand="1" w:evenHBand="0" w:firstRowFirstColumn="0" w:firstRowLastColumn="0" w:lastRowFirstColumn="0" w:lastRowLastColumn="0"/>
            </w:pPr>
            <w:r>
              <w:rPr>
                <w:rFonts w:ascii="Gill Sans MT" w:eastAsia="Gill Sans MT" w:hAnsi="Gill Sans MT" w:cs="Gill Sans MT"/>
                <w:color w:val="000000" w:themeColor="text1"/>
              </w:rPr>
              <w:t>10</w:t>
            </w:r>
          </w:p>
        </w:tc>
        <w:tc>
          <w:tcPr>
            <w:tcW w:w="954" w:type="dxa"/>
            <w:shd w:val="clear" w:color="auto" w:fill="D1D0D1"/>
            <w:tcMar>
              <w:left w:w="108" w:type="dxa"/>
              <w:right w:w="108" w:type="dxa"/>
            </w:tcMar>
          </w:tcPr>
          <w:p w14:paraId="6834F19D" w14:textId="21E94A0A" w:rsidR="004837B7" w:rsidRDefault="007C2E37">
            <w:pPr>
              <w:jc w:val="right"/>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b/>
                <w:bCs/>
                <w:color w:val="000000" w:themeColor="text1"/>
              </w:rPr>
              <w:t>1</w:t>
            </w:r>
            <w:r>
              <w:rPr>
                <w:rFonts w:ascii="Gill Sans MT" w:eastAsia="Gill Sans MT" w:hAnsi="Gill Sans MT" w:cs="Gill Sans MT"/>
                <w:b/>
                <w:bCs/>
                <w:color w:val="000000" w:themeColor="text1"/>
              </w:rPr>
              <w:t>1</w:t>
            </w:r>
          </w:p>
        </w:tc>
        <w:tc>
          <w:tcPr>
            <w:tcW w:w="1130" w:type="dxa"/>
            <w:shd w:val="clear" w:color="auto" w:fill="D1D0D1"/>
            <w:tcMar>
              <w:left w:w="108" w:type="dxa"/>
              <w:right w:w="108" w:type="dxa"/>
            </w:tcMar>
          </w:tcPr>
          <w:p w14:paraId="52260BD8" w14:textId="77777777" w:rsidR="004837B7" w:rsidRPr="006A592D" w:rsidRDefault="004837B7">
            <w:pPr>
              <w:jc w:val="right"/>
              <w:cnfStyle w:val="000000100000" w:firstRow="0" w:lastRow="0" w:firstColumn="0" w:lastColumn="0" w:oddVBand="0" w:evenVBand="0" w:oddHBand="1" w:evenHBand="0" w:firstRowFirstColumn="0" w:firstRowLastColumn="0" w:lastRowFirstColumn="0" w:lastRowLastColumn="0"/>
              <w:rPr>
                <w:b/>
                <w:bCs/>
              </w:rPr>
            </w:pPr>
            <w:r w:rsidRPr="006A592D">
              <w:rPr>
                <w:rFonts w:ascii="Gill Sans MT" w:eastAsia="Gill Sans MT" w:hAnsi="Gill Sans MT" w:cs="Gill Sans MT"/>
                <w:b/>
                <w:bCs/>
                <w:color w:val="000000" w:themeColor="text1"/>
              </w:rPr>
              <w:t>7</w:t>
            </w:r>
          </w:p>
        </w:tc>
        <w:tc>
          <w:tcPr>
            <w:tcW w:w="748" w:type="dxa"/>
            <w:shd w:val="clear" w:color="auto" w:fill="D1D0D1"/>
            <w:tcMar>
              <w:left w:w="108" w:type="dxa"/>
              <w:right w:w="108" w:type="dxa"/>
            </w:tcMar>
          </w:tcPr>
          <w:p w14:paraId="18A14852" w14:textId="77777777" w:rsidR="004837B7" w:rsidRPr="006A592D" w:rsidRDefault="004837B7">
            <w:pPr>
              <w:jc w:val="right"/>
              <w:cnfStyle w:val="000000100000" w:firstRow="0" w:lastRow="0" w:firstColumn="0" w:lastColumn="0" w:oddVBand="0" w:evenVBand="0" w:oddHBand="1" w:evenHBand="0" w:firstRowFirstColumn="0" w:firstRowLastColumn="0" w:lastRowFirstColumn="0" w:lastRowLastColumn="0"/>
              <w:rPr>
                <w:b/>
                <w:bCs/>
              </w:rPr>
            </w:pPr>
            <w:r w:rsidRPr="006A592D">
              <w:rPr>
                <w:rFonts w:ascii="Gill Sans MT" w:eastAsia="Gill Sans MT" w:hAnsi="Gill Sans MT" w:cs="Gill Sans MT"/>
                <w:b/>
                <w:bCs/>
                <w:color w:val="000000" w:themeColor="text1"/>
              </w:rPr>
              <w:t>64</w:t>
            </w:r>
          </w:p>
        </w:tc>
        <w:tc>
          <w:tcPr>
            <w:tcW w:w="939" w:type="dxa"/>
            <w:shd w:val="clear" w:color="auto" w:fill="D1D0D1"/>
            <w:tcMar>
              <w:left w:w="108" w:type="dxa"/>
              <w:right w:w="108" w:type="dxa"/>
            </w:tcMar>
          </w:tcPr>
          <w:p w14:paraId="7E602603" w14:textId="77777777" w:rsidR="004837B7" w:rsidRDefault="004837B7">
            <w:pPr>
              <w:jc w:val="right"/>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b/>
                <w:bCs/>
                <w:color w:val="000000" w:themeColor="text1"/>
              </w:rPr>
              <w:t>71</w:t>
            </w:r>
          </w:p>
        </w:tc>
        <w:tc>
          <w:tcPr>
            <w:tcW w:w="939" w:type="dxa"/>
            <w:shd w:val="clear" w:color="auto" w:fill="D1D0D1"/>
            <w:tcMar>
              <w:left w:w="108" w:type="dxa"/>
              <w:right w:w="108" w:type="dxa"/>
            </w:tcMar>
          </w:tcPr>
          <w:p w14:paraId="499F3215" w14:textId="0DCA1DA7" w:rsidR="004837B7" w:rsidRDefault="004837B7">
            <w:pPr>
              <w:jc w:val="right"/>
              <w:cnfStyle w:val="000000100000" w:firstRow="0" w:lastRow="0" w:firstColumn="0" w:lastColumn="0" w:oddVBand="0" w:evenVBand="0" w:oddHBand="1" w:evenHBand="0" w:firstRowFirstColumn="0" w:firstRowLastColumn="0" w:lastRowFirstColumn="0" w:lastRowLastColumn="0"/>
            </w:pPr>
            <w:r w:rsidRPr="6D70F471">
              <w:rPr>
                <w:rFonts w:ascii="Gill Sans MT" w:eastAsia="Gill Sans MT" w:hAnsi="Gill Sans MT" w:cs="Gill Sans MT"/>
                <w:b/>
                <w:bCs/>
                <w:color w:val="000000" w:themeColor="text1"/>
              </w:rPr>
              <w:t>8</w:t>
            </w:r>
            <w:r w:rsidR="007C2E37">
              <w:rPr>
                <w:rFonts w:ascii="Gill Sans MT" w:eastAsia="Gill Sans MT" w:hAnsi="Gill Sans MT" w:cs="Gill Sans MT"/>
                <w:b/>
                <w:bCs/>
                <w:color w:val="000000" w:themeColor="text1"/>
              </w:rPr>
              <w:t>3</w:t>
            </w:r>
          </w:p>
        </w:tc>
      </w:tr>
    </w:tbl>
    <w:p w14:paraId="733237F4" w14:textId="77777777" w:rsidR="004837B7" w:rsidRPr="008F3EC1" w:rsidRDefault="004837B7" w:rsidP="004837B7">
      <w:pPr>
        <w:spacing w:after="0" w:line="257" w:lineRule="auto"/>
        <w:textAlignment w:val="baseline"/>
      </w:pPr>
      <w:r w:rsidRPr="6D70F471">
        <w:rPr>
          <w:rFonts w:ascii="Calibri" w:eastAsia="Calibri" w:hAnsi="Calibri" w:cs="Calibri"/>
        </w:rPr>
        <w:t xml:space="preserve"> </w:t>
      </w:r>
    </w:p>
    <w:p w14:paraId="312267E4" w14:textId="094F7C1A" w:rsidR="007E7678" w:rsidRDefault="004837B7" w:rsidP="004837B7">
      <w:pPr>
        <w:rPr>
          <w:rFonts w:asciiTheme="minorHAnsi" w:hAnsiTheme="minorHAnsi" w:cstheme="minorBidi"/>
        </w:rPr>
      </w:pPr>
      <w:r w:rsidRPr="009175D2">
        <w:rPr>
          <w:rFonts w:ascii="Gill Sans MT" w:eastAsia="Times New Roman" w:hAnsi="Gill Sans MT" w:cs="Segoe UI"/>
        </w:rPr>
        <w:t>As part of the project's grant system, the MEL team developed a concept note template for each proposed activity, and the results chain should supplement each concept note. Results chains lay out the technical team's assumptions regarding the effects of the activity they implement. A results chain gives the understanding of how the proposed activity leads to outputs and outcomes and, in general, shows the impact. It also helps to see the contribution of each indicator and what type of information should be collected in each stage.</w:t>
      </w:r>
      <w:r w:rsidR="007E7678" w:rsidRPr="007E7678">
        <w:rPr>
          <w:rFonts w:ascii="Gill Sans MT" w:eastAsia="Times New Roman" w:hAnsi="Gill Sans MT" w:cs="Segoe UI"/>
        </w:rPr>
        <w:t xml:space="preserve"> A results chain shows how the planned activity produces outputs and outcomes and, overall, shows the effect. It also helps to understand the role of each indicator and what kind of information should be gathered in each stage.</w:t>
      </w:r>
      <w:r w:rsidR="00627352" w:rsidRPr="00627352">
        <w:rPr>
          <w:rFonts w:asciiTheme="minorHAnsi" w:hAnsiTheme="minorHAnsi" w:cstheme="minorBidi"/>
        </w:rPr>
        <w:t xml:space="preserve"> </w:t>
      </w:r>
      <w:r w:rsidR="00627352" w:rsidRPr="00D12401">
        <w:rPr>
          <w:rFonts w:ascii="Gill Sans MT" w:eastAsia="Times New Roman" w:hAnsi="Gill Sans MT" w:cs="Segoe UI"/>
        </w:rPr>
        <w:t xml:space="preserve">A results chain is like a domino effect, where the action leads to results and impacts, and shows the whole picture. It also helps to see how each signpost measures progress and what kind of clues should be collected at each step. Revise to </w:t>
      </w:r>
      <w:r w:rsidR="00D12401" w:rsidRPr="00D12401">
        <w:rPr>
          <w:rFonts w:ascii="Gill Sans MT" w:eastAsia="Times New Roman" w:hAnsi="Gill Sans MT" w:cs="Segoe UI"/>
        </w:rPr>
        <w:t>make</w:t>
      </w:r>
      <w:r w:rsidR="00627352" w:rsidRPr="00D12401">
        <w:rPr>
          <w:rFonts w:ascii="Gill Sans MT" w:eastAsia="Times New Roman" w:hAnsi="Gill Sans MT" w:cs="Segoe UI"/>
        </w:rPr>
        <w:t xml:space="preserve"> concise.</w:t>
      </w:r>
    </w:p>
    <w:p w14:paraId="00A5407A" w14:textId="4C27E253" w:rsidR="00A55EA9" w:rsidRPr="00A55EA9" w:rsidRDefault="00A55EA9" w:rsidP="00A55EA9">
      <w:pPr>
        <w:rPr>
          <w:lang w:val="fr-FR"/>
        </w:rPr>
      </w:pPr>
    </w:p>
    <w:sectPr w:rsidR="00A55EA9" w:rsidRPr="00A55EA9" w:rsidSect="0065712E">
      <w:headerReference w:type="default" r:id="rId16"/>
      <w:footerReference w:type="default" r:id="rId17"/>
      <w:pgSz w:w="11906" w:h="16838" w:code="9"/>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Clay Rogers" w:date="2024-04-16T13:27:00Z" w:initials="CR">
    <w:p w14:paraId="1FCB91F7" w14:textId="77777777" w:rsidR="00AB04C2" w:rsidRDefault="00AB04C2" w:rsidP="00AB04C2">
      <w:pPr>
        <w:pStyle w:val="CommentText"/>
      </w:pPr>
      <w:r>
        <w:rPr>
          <w:rStyle w:val="CommentReference"/>
        </w:rPr>
        <w:annotationRef/>
      </w:r>
      <w:r>
        <w:t>Make image a reasonable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FCB91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45090E0" w16cex:dateUtc="2024-04-16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FCB91F7" w16cid:durableId="445090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D9E1D" w14:textId="77777777" w:rsidR="0065712E" w:rsidRDefault="0065712E" w:rsidP="00C35AEC">
      <w:r>
        <w:separator/>
      </w:r>
    </w:p>
  </w:endnote>
  <w:endnote w:type="continuationSeparator" w:id="0">
    <w:p w14:paraId="7C2D55FD" w14:textId="77777777" w:rsidR="0065712E" w:rsidRDefault="0065712E" w:rsidP="00C35AEC">
      <w:r>
        <w:continuationSeparator/>
      </w:r>
    </w:p>
  </w:endnote>
  <w:endnote w:type="continuationNotice" w:id="1">
    <w:p w14:paraId="6D238F2D" w14:textId="77777777" w:rsidR="0065712E" w:rsidRDefault="0065712E" w:rsidP="00C3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nioMM_485 SB 585 NO 11 OP">
    <w:altName w:val="Malgun Gothic Semilight"/>
    <w:panose1 w:val="00000000000000000000"/>
    <w:charset w:val="00"/>
    <w:family w:val="roman"/>
    <w:notTrueType/>
    <w:pitch w:val="default"/>
    <w:sig w:usb0="00650057" w:usb1="00640072" w:usb2="006E0061" w:usb3="00000061" w:csb0="BFF7AEDB" w:csb1="81642FE4"/>
  </w:font>
  <w:font w:name="Gill Sans MT">
    <w:altName w:val="Calibri"/>
    <w:charset w:val="00"/>
    <w:family w:val="swiss"/>
    <w:pitch w:val="variable"/>
    <w:sig w:usb0="00000007" w:usb1="00000000" w:usb2="00000000" w:usb3="00000000" w:csb0="00000003" w:csb1="00000000"/>
  </w:font>
  <w:font w:name="Times New (W1)">
    <w:altName w:val="Times New Roman"/>
    <w:charset w:val="00"/>
    <w:family w:val="auto"/>
    <w:pitch w:val="variable"/>
    <w:sig w:usb0="00000003" w:usb1="00000000" w:usb2="00000000" w:usb3="00000000" w:csb0="00000001"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3370628"/>
      <w:docPartObj>
        <w:docPartGallery w:val="Page Numbers (Bottom of Page)"/>
        <w:docPartUnique/>
      </w:docPartObj>
    </w:sdtPr>
    <w:sdtEndPr>
      <w:rPr>
        <w:noProof/>
      </w:rPr>
    </w:sdtEndPr>
    <w:sdtContent>
      <w:p w14:paraId="1C276D57" w14:textId="2CD2A388" w:rsidR="00915164" w:rsidRPr="00CE546A" w:rsidRDefault="00915164" w:rsidP="00CD15F5">
        <w:pPr>
          <w:pStyle w:val="Footer"/>
          <w:jc w:val="right"/>
        </w:pPr>
        <w:r w:rsidRPr="00210BBF">
          <w:fldChar w:fldCharType="begin"/>
        </w:r>
        <w:r w:rsidRPr="00210BBF">
          <w:instrText xml:space="preserve"> PAGE   \* MERGEFORMAT </w:instrText>
        </w:r>
        <w:r w:rsidRPr="00210BBF">
          <w:fldChar w:fldCharType="separate"/>
        </w:r>
        <w:r>
          <w:rPr>
            <w:noProof/>
          </w:rPr>
          <w:t>iv</w:t>
        </w:r>
        <w:r w:rsidRPr="00210BB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B4AE7" w14:textId="77777777" w:rsidR="0065712E" w:rsidRDefault="0065712E" w:rsidP="00C35AEC">
      <w:r>
        <w:separator/>
      </w:r>
    </w:p>
  </w:footnote>
  <w:footnote w:type="continuationSeparator" w:id="0">
    <w:p w14:paraId="7EB0BCC4" w14:textId="77777777" w:rsidR="0065712E" w:rsidRDefault="0065712E" w:rsidP="00C35AEC">
      <w:r>
        <w:continuationSeparator/>
      </w:r>
    </w:p>
  </w:footnote>
  <w:footnote w:type="continuationNotice" w:id="1">
    <w:p w14:paraId="7B24C6C9" w14:textId="77777777" w:rsidR="0065712E" w:rsidRDefault="0065712E" w:rsidP="00C35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F8081" w14:textId="77777777" w:rsidR="007B10D7" w:rsidRPr="003B1301" w:rsidRDefault="005B7345" w:rsidP="007B10D7">
    <w:pPr>
      <w:pStyle w:val="Header"/>
      <w:jc w:val="right"/>
      <w:rPr>
        <w:rFonts w:ascii="Gill Sans MT" w:hAnsi="Gill Sans MT"/>
        <w:i/>
        <w:iCs/>
        <w:sz w:val="20"/>
        <w:szCs w:val="20"/>
      </w:rPr>
    </w:pPr>
    <w:r w:rsidRPr="00E63435">
      <w:rPr>
        <w:rFonts w:ascii="Arial" w:eastAsia="Calibri" w:hAnsi="Arial" w:cs="Arial"/>
        <w:sz w:val="16"/>
        <w:szCs w:val="16"/>
      </w:rPr>
      <w:t xml:space="preserve">[PROJECT TITLE] </w:t>
    </w:r>
    <w:r w:rsidR="00915164" w:rsidRPr="00E63435">
      <w:rPr>
        <w:rStyle w:val="Strong"/>
        <w:rFonts w:cs="Arial"/>
        <w:b w:val="0"/>
        <w:bCs w:val="0"/>
        <w:sz w:val="16"/>
        <w:szCs w:val="16"/>
      </w:rPr>
      <w:t xml:space="preserve">| </w:t>
    </w:r>
    <w:r w:rsidR="007B10D7" w:rsidRPr="003B1301">
      <w:rPr>
        <w:rFonts w:ascii="Gill Sans MT" w:hAnsi="Gill Sans MT"/>
        <w:i/>
        <w:iCs/>
        <w:sz w:val="20"/>
        <w:szCs w:val="20"/>
      </w:rPr>
      <w:t xml:space="preserve">Quarterly Performance Report </w:t>
    </w:r>
  </w:p>
  <w:p w14:paraId="7EE17C6C" w14:textId="77777777" w:rsidR="007B10D7" w:rsidRPr="003B1301" w:rsidRDefault="007B10D7" w:rsidP="007B10D7">
    <w:pPr>
      <w:pStyle w:val="Header"/>
      <w:jc w:val="right"/>
      <w:rPr>
        <w:rFonts w:ascii="Gill Sans MT" w:hAnsi="Gill Sans MT"/>
        <w:i/>
        <w:iCs/>
        <w:sz w:val="20"/>
        <w:szCs w:val="20"/>
      </w:rPr>
    </w:pPr>
    <w:r w:rsidRPr="003B1301">
      <w:rPr>
        <w:rFonts w:ascii="Gill Sans MT" w:hAnsi="Gill Sans MT"/>
        <w:i/>
        <w:iCs/>
        <w:sz w:val="20"/>
        <w:szCs w:val="20"/>
      </w:rPr>
      <w:t>FY23 Q2: January 1 – March 31, 2023</w:t>
    </w:r>
  </w:p>
  <w:p w14:paraId="10216680" w14:textId="2B6F37D7" w:rsidR="00915164" w:rsidRPr="00E63435" w:rsidRDefault="00915164" w:rsidP="007B10D7">
    <w:pPr>
      <w:pStyle w:val="Header"/>
      <w:jc w:val="right"/>
      <w:rPr>
        <w:rStyle w:val="Strong"/>
        <w:rFonts w:cs="Arial"/>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21C6EB5C">
      <w:start w:val="1"/>
      <w:numFmt w:val="bullet"/>
      <w:lvlText w:val=""/>
      <w:lvlJc w:val="left"/>
      <w:pPr>
        <w:ind w:left="720" w:hanging="360"/>
      </w:pPr>
      <w:rPr>
        <w:rFonts w:ascii="Symbol" w:hAnsi="Symbol"/>
        <w:b w:val="0"/>
        <w:bCs w:val="0"/>
      </w:rPr>
    </w:lvl>
    <w:lvl w:ilvl="1" w:tplc="BD3E9F1A">
      <w:start w:val="1"/>
      <w:numFmt w:val="bullet"/>
      <w:lvlText w:val="o"/>
      <w:lvlJc w:val="left"/>
      <w:pPr>
        <w:tabs>
          <w:tab w:val="num" w:pos="1440"/>
        </w:tabs>
        <w:ind w:left="1440" w:hanging="360"/>
      </w:pPr>
      <w:rPr>
        <w:rFonts w:ascii="Courier New" w:hAnsi="Courier New"/>
      </w:rPr>
    </w:lvl>
    <w:lvl w:ilvl="2" w:tplc="3050DB4E">
      <w:start w:val="1"/>
      <w:numFmt w:val="bullet"/>
      <w:lvlText w:val=""/>
      <w:lvlJc w:val="left"/>
      <w:pPr>
        <w:tabs>
          <w:tab w:val="num" w:pos="2160"/>
        </w:tabs>
        <w:ind w:left="2160" w:hanging="360"/>
      </w:pPr>
      <w:rPr>
        <w:rFonts w:ascii="Wingdings" w:hAnsi="Wingdings"/>
      </w:rPr>
    </w:lvl>
    <w:lvl w:ilvl="3" w:tplc="E5465EDC">
      <w:start w:val="1"/>
      <w:numFmt w:val="bullet"/>
      <w:lvlText w:val=""/>
      <w:lvlJc w:val="left"/>
      <w:pPr>
        <w:tabs>
          <w:tab w:val="num" w:pos="2880"/>
        </w:tabs>
        <w:ind w:left="2880" w:hanging="360"/>
      </w:pPr>
      <w:rPr>
        <w:rFonts w:ascii="Symbol" w:hAnsi="Symbol"/>
      </w:rPr>
    </w:lvl>
    <w:lvl w:ilvl="4" w:tplc="BCA0F8E8">
      <w:start w:val="1"/>
      <w:numFmt w:val="bullet"/>
      <w:lvlText w:val="o"/>
      <w:lvlJc w:val="left"/>
      <w:pPr>
        <w:tabs>
          <w:tab w:val="num" w:pos="3600"/>
        </w:tabs>
        <w:ind w:left="3600" w:hanging="360"/>
      </w:pPr>
      <w:rPr>
        <w:rFonts w:ascii="Courier New" w:hAnsi="Courier New"/>
      </w:rPr>
    </w:lvl>
    <w:lvl w:ilvl="5" w:tplc="A87E7C12">
      <w:start w:val="1"/>
      <w:numFmt w:val="bullet"/>
      <w:lvlText w:val=""/>
      <w:lvlJc w:val="left"/>
      <w:pPr>
        <w:tabs>
          <w:tab w:val="num" w:pos="4320"/>
        </w:tabs>
        <w:ind w:left="4320" w:hanging="360"/>
      </w:pPr>
      <w:rPr>
        <w:rFonts w:ascii="Wingdings" w:hAnsi="Wingdings"/>
      </w:rPr>
    </w:lvl>
    <w:lvl w:ilvl="6" w:tplc="1C28AD96">
      <w:start w:val="1"/>
      <w:numFmt w:val="bullet"/>
      <w:lvlText w:val=""/>
      <w:lvlJc w:val="left"/>
      <w:pPr>
        <w:tabs>
          <w:tab w:val="num" w:pos="5040"/>
        </w:tabs>
        <w:ind w:left="5040" w:hanging="360"/>
      </w:pPr>
      <w:rPr>
        <w:rFonts w:ascii="Symbol" w:hAnsi="Symbol"/>
      </w:rPr>
    </w:lvl>
    <w:lvl w:ilvl="7" w:tplc="E3885DF6">
      <w:start w:val="1"/>
      <w:numFmt w:val="bullet"/>
      <w:lvlText w:val="o"/>
      <w:lvlJc w:val="left"/>
      <w:pPr>
        <w:tabs>
          <w:tab w:val="num" w:pos="5760"/>
        </w:tabs>
        <w:ind w:left="5760" w:hanging="360"/>
      </w:pPr>
      <w:rPr>
        <w:rFonts w:ascii="Courier New" w:hAnsi="Courier New"/>
      </w:rPr>
    </w:lvl>
    <w:lvl w:ilvl="8" w:tplc="3F9EDA78">
      <w:start w:val="1"/>
      <w:numFmt w:val="bullet"/>
      <w:lvlText w:val=""/>
      <w:lvlJc w:val="left"/>
      <w:pPr>
        <w:tabs>
          <w:tab w:val="num" w:pos="6480"/>
        </w:tabs>
        <w:ind w:left="6480" w:hanging="360"/>
      </w:pPr>
      <w:rPr>
        <w:rFonts w:ascii="Wingdings" w:hAnsi="Wingdings"/>
      </w:rPr>
    </w:lvl>
  </w:abstractNum>
  <w:abstractNum w:abstractNumId="1" w15:restartNumberingAfterBreak="0">
    <w:nsid w:val="0F252776"/>
    <w:multiLevelType w:val="hybridMultilevel"/>
    <w:tmpl w:val="99E2F9BE"/>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78A3332"/>
    <w:multiLevelType w:val="multilevel"/>
    <w:tmpl w:val="933CC8B4"/>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BF7A91"/>
    <w:multiLevelType w:val="hybridMultilevel"/>
    <w:tmpl w:val="A0D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A23AB"/>
    <w:multiLevelType w:val="hybridMultilevel"/>
    <w:tmpl w:val="2F648702"/>
    <w:lvl w:ilvl="0" w:tplc="E604B3CE">
      <w:start w:val="1"/>
      <w:numFmt w:val="decimal"/>
      <w:pStyle w:val="Heading1"/>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5" w15:restartNumberingAfterBreak="0">
    <w:nsid w:val="24F57546"/>
    <w:multiLevelType w:val="hybridMultilevel"/>
    <w:tmpl w:val="7D86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A520B"/>
    <w:multiLevelType w:val="hybridMultilevel"/>
    <w:tmpl w:val="A56004BC"/>
    <w:lvl w:ilvl="0" w:tplc="2409000F">
      <w:start w:val="1"/>
      <w:numFmt w:val="decimal"/>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7" w15:restartNumberingAfterBreak="0">
    <w:nsid w:val="2C340789"/>
    <w:multiLevelType w:val="hybridMultilevel"/>
    <w:tmpl w:val="25C8F140"/>
    <w:lvl w:ilvl="0" w:tplc="2409000F">
      <w:start w:val="1"/>
      <w:numFmt w:val="decimal"/>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8" w15:restartNumberingAfterBreak="0">
    <w:nsid w:val="2D803BD4"/>
    <w:multiLevelType w:val="hybridMultilevel"/>
    <w:tmpl w:val="F7003D30"/>
    <w:lvl w:ilvl="0" w:tplc="08090005">
      <w:start w:val="1"/>
      <w:numFmt w:val="bullet"/>
      <w:lvlText w:val=""/>
      <w:lvlJc w:val="left"/>
      <w:pPr>
        <w:ind w:left="455" w:hanging="360"/>
      </w:pPr>
      <w:rPr>
        <w:rFonts w:ascii="Wingdings" w:hAnsi="Wingdings"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abstractNum w:abstractNumId="9" w15:restartNumberingAfterBreak="0">
    <w:nsid w:val="2D9E51B7"/>
    <w:multiLevelType w:val="hybridMultilevel"/>
    <w:tmpl w:val="8ECA5898"/>
    <w:lvl w:ilvl="0" w:tplc="08090005">
      <w:start w:val="1"/>
      <w:numFmt w:val="bullet"/>
      <w:lvlText w:val=""/>
      <w:lvlJc w:val="left"/>
      <w:pPr>
        <w:ind w:left="455" w:hanging="360"/>
      </w:pPr>
      <w:rPr>
        <w:rFonts w:ascii="Wingdings" w:hAnsi="Wingdings"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abstractNum w:abstractNumId="10" w15:restartNumberingAfterBreak="0">
    <w:nsid w:val="2E3267CE"/>
    <w:multiLevelType w:val="hybridMultilevel"/>
    <w:tmpl w:val="83CCCDC2"/>
    <w:lvl w:ilvl="0" w:tplc="08090005">
      <w:start w:val="1"/>
      <w:numFmt w:val="bullet"/>
      <w:lvlText w:val=""/>
      <w:lvlJc w:val="left"/>
      <w:pPr>
        <w:ind w:left="455" w:hanging="360"/>
      </w:pPr>
      <w:rPr>
        <w:rFonts w:ascii="Wingdings" w:hAnsi="Wingdings"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abstractNum w:abstractNumId="11" w15:restartNumberingAfterBreak="0">
    <w:nsid w:val="36047B64"/>
    <w:multiLevelType w:val="hybridMultilevel"/>
    <w:tmpl w:val="233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164D8"/>
    <w:multiLevelType w:val="hybridMultilevel"/>
    <w:tmpl w:val="0CC2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A02B4"/>
    <w:multiLevelType w:val="hybridMultilevel"/>
    <w:tmpl w:val="E46A425C"/>
    <w:lvl w:ilvl="0" w:tplc="2409000F">
      <w:start w:val="1"/>
      <w:numFmt w:val="decimal"/>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14" w15:restartNumberingAfterBreak="0">
    <w:nsid w:val="47497693"/>
    <w:multiLevelType w:val="hybridMultilevel"/>
    <w:tmpl w:val="4E160BA6"/>
    <w:lvl w:ilvl="0" w:tplc="2FECDA7A">
      <w:start w:val="1"/>
      <w:numFmt w:val="decimal"/>
      <w:lvlText w:val="%1."/>
      <w:lvlJc w:val="left"/>
      <w:pPr>
        <w:ind w:left="720" w:hanging="360"/>
      </w:pPr>
    </w:lvl>
    <w:lvl w:ilvl="1" w:tplc="272E619A">
      <w:start w:val="1"/>
      <w:numFmt w:val="lowerLetter"/>
      <w:lvlText w:val="%2."/>
      <w:lvlJc w:val="left"/>
      <w:pPr>
        <w:ind w:left="1440" w:hanging="360"/>
      </w:pPr>
    </w:lvl>
    <w:lvl w:ilvl="2" w:tplc="D45C773A">
      <w:start w:val="1"/>
      <w:numFmt w:val="lowerRoman"/>
      <w:lvlText w:val="%3."/>
      <w:lvlJc w:val="right"/>
      <w:pPr>
        <w:ind w:left="2160" w:hanging="180"/>
      </w:pPr>
    </w:lvl>
    <w:lvl w:ilvl="3" w:tplc="7D1AEA50">
      <w:start w:val="1"/>
      <w:numFmt w:val="decimal"/>
      <w:lvlText w:val="%4."/>
      <w:lvlJc w:val="left"/>
      <w:pPr>
        <w:ind w:left="2880" w:hanging="360"/>
      </w:pPr>
    </w:lvl>
    <w:lvl w:ilvl="4" w:tplc="C23E50DE">
      <w:start w:val="1"/>
      <w:numFmt w:val="lowerLetter"/>
      <w:lvlText w:val="%5."/>
      <w:lvlJc w:val="left"/>
      <w:pPr>
        <w:ind w:left="3600" w:hanging="360"/>
      </w:pPr>
    </w:lvl>
    <w:lvl w:ilvl="5" w:tplc="C632EFFE">
      <w:start w:val="1"/>
      <w:numFmt w:val="lowerRoman"/>
      <w:lvlText w:val="%6."/>
      <w:lvlJc w:val="right"/>
      <w:pPr>
        <w:ind w:left="4320" w:hanging="180"/>
      </w:pPr>
    </w:lvl>
    <w:lvl w:ilvl="6" w:tplc="841478C6">
      <w:start w:val="1"/>
      <w:numFmt w:val="decimal"/>
      <w:lvlText w:val="%7."/>
      <w:lvlJc w:val="left"/>
      <w:pPr>
        <w:ind w:left="5040" w:hanging="360"/>
      </w:pPr>
    </w:lvl>
    <w:lvl w:ilvl="7" w:tplc="A4CCB33A">
      <w:start w:val="1"/>
      <w:numFmt w:val="lowerLetter"/>
      <w:lvlText w:val="%8."/>
      <w:lvlJc w:val="left"/>
      <w:pPr>
        <w:ind w:left="5760" w:hanging="360"/>
      </w:pPr>
    </w:lvl>
    <w:lvl w:ilvl="8" w:tplc="6F34933A">
      <w:start w:val="1"/>
      <w:numFmt w:val="lowerRoman"/>
      <w:lvlText w:val="%9."/>
      <w:lvlJc w:val="right"/>
      <w:pPr>
        <w:ind w:left="6480" w:hanging="180"/>
      </w:pPr>
    </w:lvl>
  </w:abstractNum>
  <w:abstractNum w:abstractNumId="15" w15:restartNumberingAfterBreak="0">
    <w:nsid w:val="49CA1520"/>
    <w:multiLevelType w:val="hybridMultilevel"/>
    <w:tmpl w:val="47760B5C"/>
    <w:lvl w:ilvl="0" w:tplc="2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3E2E04"/>
    <w:multiLevelType w:val="hybridMultilevel"/>
    <w:tmpl w:val="2FD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76D05"/>
    <w:multiLevelType w:val="multilevel"/>
    <w:tmpl w:val="4BB6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567E7C"/>
    <w:multiLevelType w:val="hybridMultilevel"/>
    <w:tmpl w:val="7F264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D6054"/>
    <w:multiLevelType w:val="hybridMultilevel"/>
    <w:tmpl w:val="8CD0ADA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579C42D3"/>
    <w:multiLevelType w:val="hybridMultilevel"/>
    <w:tmpl w:val="AE9AE1C8"/>
    <w:lvl w:ilvl="0" w:tplc="08090005">
      <w:start w:val="1"/>
      <w:numFmt w:val="bullet"/>
      <w:lvlText w:val=""/>
      <w:lvlJc w:val="left"/>
      <w:pPr>
        <w:ind w:left="455" w:hanging="360"/>
      </w:pPr>
      <w:rPr>
        <w:rFonts w:ascii="Wingdings" w:hAnsi="Wingdings"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abstractNum w:abstractNumId="21" w15:restartNumberingAfterBreak="0">
    <w:nsid w:val="5A5F3529"/>
    <w:multiLevelType w:val="multilevel"/>
    <w:tmpl w:val="227A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267DA"/>
    <w:multiLevelType w:val="hybridMultilevel"/>
    <w:tmpl w:val="88AA44EA"/>
    <w:lvl w:ilvl="0" w:tplc="08090005">
      <w:start w:val="1"/>
      <w:numFmt w:val="bullet"/>
      <w:lvlText w:val=""/>
      <w:lvlJc w:val="left"/>
      <w:pPr>
        <w:ind w:left="455" w:hanging="360"/>
      </w:pPr>
      <w:rPr>
        <w:rFonts w:ascii="Wingdings" w:hAnsi="Wingdings" w:hint="default"/>
      </w:rPr>
    </w:lvl>
    <w:lvl w:ilvl="1" w:tplc="08090003">
      <w:start w:val="1"/>
      <w:numFmt w:val="bullet"/>
      <w:lvlText w:val="o"/>
      <w:lvlJc w:val="left"/>
      <w:pPr>
        <w:ind w:left="1175" w:hanging="360"/>
      </w:pPr>
      <w:rPr>
        <w:rFonts w:ascii="Courier New" w:hAnsi="Courier New" w:cs="Courier New"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abstractNum w:abstractNumId="23" w15:restartNumberingAfterBreak="0">
    <w:nsid w:val="7BE30FAC"/>
    <w:multiLevelType w:val="hybridMultilevel"/>
    <w:tmpl w:val="FFFFFFFF"/>
    <w:lvl w:ilvl="0" w:tplc="F45405B8">
      <w:start w:val="1"/>
      <w:numFmt w:val="decimal"/>
      <w:lvlText w:val="%1."/>
      <w:lvlJc w:val="left"/>
      <w:pPr>
        <w:ind w:left="1350" w:hanging="360"/>
      </w:pPr>
    </w:lvl>
    <w:lvl w:ilvl="1" w:tplc="ACCEC624">
      <w:start w:val="1"/>
      <w:numFmt w:val="lowerLetter"/>
      <w:lvlText w:val="%2."/>
      <w:lvlJc w:val="left"/>
      <w:pPr>
        <w:ind w:left="2070" w:hanging="360"/>
      </w:pPr>
    </w:lvl>
    <w:lvl w:ilvl="2" w:tplc="CB68C900">
      <w:start w:val="1"/>
      <w:numFmt w:val="lowerRoman"/>
      <w:lvlText w:val="%3."/>
      <w:lvlJc w:val="right"/>
      <w:pPr>
        <w:ind w:left="2790" w:hanging="180"/>
      </w:pPr>
    </w:lvl>
    <w:lvl w:ilvl="3" w:tplc="A0FC8784">
      <w:start w:val="1"/>
      <w:numFmt w:val="decimal"/>
      <w:lvlText w:val="%4."/>
      <w:lvlJc w:val="left"/>
      <w:pPr>
        <w:ind w:left="3510" w:hanging="360"/>
      </w:pPr>
    </w:lvl>
    <w:lvl w:ilvl="4" w:tplc="3420F6BC">
      <w:start w:val="1"/>
      <w:numFmt w:val="lowerLetter"/>
      <w:lvlText w:val="%5."/>
      <w:lvlJc w:val="left"/>
      <w:pPr>
        <w:ind w:left="4230" w:hanging="360"/>
      </w:pPr>
    </w:lvl>
    <w:lvl w:ilvl="5" w:tplc="4246098C">
      <w:start w:val="1"/>
      <w:numFmt w:val="lowerRoman"/>
      <w:lvlText w:val="%6."/>
      <w:lvlJc w:val="right"/>
      <w:pPr>
        <w:ind w:left="4950" w:hanging="180"/>
      </w:pPr>
    </w:lvl>
    <w:lvl w:ilvl="6" w:tplc="870423EC">
      <w:start w:val="1"/>
      <w:numFmt w:val="decimal"/>
      <w:lvlText w:val="%7."/>
      <w:lvlJc w:val="left"/>
      <w:pPr>
        <w:ind w:left="5670" w:hanging="360"/>
      </w:pPr>
    </w:lvl>
    <w:lvl w:ilvl="7" w:tplc="5D389390">
      <w:start w:val="1"/>
      <w:numFmt w:val="lowerLetter"/>
      <w:lvlText w:val="%8."/>
      <w:lvlJc w:val="left"/>
      <w:pPr>
        <w:ind w:left="6390" w:hanging="360"/>
      </w:pPr>
    </w:lvl>
    <w:lvl w:ilvl="8" w:tplc="88BE767E">
      <w:start w:val="1"/>
      <w:numFmt w:val="lowerRoman"/>
      <w:lvlText w:val="%9."/>
      <w:lvlJc w:val="right"/>
      <w:pPr>
        <w:ind w:left="7110" w:hanging="180"/>
      </w:pPr>
    </w:lvl>
  </w:abstractNum>
  <w:abstractNum w:abstractNumId="24" w15:restartNumberingAfterBreak="0">
    <w:nsid w:val="7D67249C"/>
    <w:multiLevelType w:val="hybridMultilevel"/>
    <w:tmpl w:val="B4F4819A"/>
    <w:lvl w:ilvl="0" w:tplc="24090005">
      <w:start w:val="1"/>
      <w:numFmt w:val="bullet"/>
      <w:lvlText w:val=""/>
      <w:lvlJc w:val="left"/>
      <w:pPr>
        <w:ind w:left="455" w:hanging="360"/>
      </w:pPr>
      <w:rPr>
        <w:rFonts w:ascii="Wingdings" w:hAnsi="Wingdings" w:hint="default"/>
      </w:rPr>
    </w:lvl>
    <w:lvl w:ilvl="1" w:tplc="8DFC66E8">
      <w:numFmt w:val="bullet"/>
      <w:lvlText w:val=""/>
      <w:lvlJc w:val="left"/>
      <w:pPr>
        <w:ind w:left="1295" w:hanging="480"/>
      </w:pPr>
      <w:rPr>
        <w:rFonts w:ascii="Symbol" w:eastAsia="Symbol" w:hAnsi="Symbol" w:cs="Symbol" w:hint="default"/>
      </w:rPr>
    </w:lvl>
    <w:lvl w:ilvl="2" w:tplc="08090005">
      <w:start w:val="1"/>
      <w:numFmt w:val="bullet"/>
      <w:lvlText w:val=""/>
      <w:lvlJc w:val="left"/>
      <w:pPr>
        <w:ind w:left="1895" w:hanging="360"/>
      </w:pPr>
      <w:rPr>
        <w:rFonts w:ascii="Wingdings" w:hAnsi="Wingdings" w:hint="default"/>
      </w:rPr>
    </w:lvl>
    <w:lvl w:ilvl="3" w:tplc="08090001">
      <w:start w:val="1"/>
      <w:numFmt w:val="bullet"/>
      <w:lvlText w:val=""/>
      <w:lvlJc w:val="left"/>
      <w:pPr>
        <w:ind w:left="2615" w:hanging="360"/>
      </w:pPr>
      <w:rPr>
        <w:rFonts w:ascii="Symbol" w:hAnsi="Symbol" w:hint="default"/>
      </w:rPr>
    </w:lvl>
    <w:lvl w:ilvl="4" w:tplc="08090003">
      <w:start w:val="1"/>
      <w:numFmt w:val="bullet"/>
      <w:lvlText w:val="o"/>
      <w:lvlJc w:val="left"/>
      <w:pPr>
        <w:ind w:left="3335" w:hanging="360"/>
      </w:pPr>
      <w:rPr>
        <w:rFonts w:ascii="Courier New" w:hAnsi="Courier New" w:cs="Courier New" w:hint="default"/>
      </w:rPr>
    </w:lvl>
    <w:lvl w:ilvl="5" w:tplc="08090005">
      <w:start w:val="1"/>
      <w:numFmt w:val="bullet"/>
      <w:lvlText w:val=""/>
      <w:lvlJc w:val="left"/>
      <w:pPr>
        <w:ind w:left="4055" w:hanging="360"/>
      </w:pPr>
      <w:rPr>
        <w:rFonts w:ascii="Wingdings" w:hAnsi="Wingdings" w:hint="default"/>
      </w:rPr>
    </w:lvl>
    <w:lvl w:ilvl="6" w:tplc="08090001">
      <w:start w:val="1"/>
      <w:numFmt w:val="bullet"/>
      <w:lvlText w:val=""/>
      <w:lvlJc w:val="left"/>
      <w:pPr>
        <w:ind w:left="4775" w:hanging="360"/>
      </w:pPr>
      <w:rPr>
        <w:rFonts w:ascii="Symbol" w:hAnsi="Symbol" w:hint="default"/>
      </w:rPr>
    </w:lvl>
    <w:lvl w:ilvl="7" w:tplc="08090003">
      <w:start w:val="1"/>
      <w:numFmt w:val="bullet"/>
      <w:lvlText w:val="o"/>
      <w:lvlJc w:val="left"/>
      <w:pPr>
        <w:ind w:left="5495" w:hanging="360"/>
      </w:pPr>
      <w:rPr>
        <w:rFonts w:ascii="Courier New" w:hAnsi="Courier New" w:cs="Courier New" w:hint="default"/>
      </w:rPr>
    </w:lvl>
    <w:lvl w:ilvl="8" w:tplc="08090005">
      <w:start w:val="1"/>
      <w:numFmt w:val="bullet"/>
      <w:lvlText w:val=""/>
      <w:lvlJc w:val="left"/>
      <w:pPr>
        <w:ind w:left="6215" w:hanging="360"/>
      </w:pPr>
      <w:rPr>
        <w:rFonts w:ascii="Wingdings" w:hAnsi="Wingdings" w:hint="default"/>
      </w:rPr>
    </w:lvl>
  </w:abstractNum>
  <w:num w:numId="1" w16cid:durableId="1757096619">
    <w:abstractNumId w:val="23"/>
  </w:num>
  <w:num w:numId="2" w16cid:durableId="352272405">
    <w:abstractNumId w:val="14"/>
  </w:num>
  <w:num w:numId="3" w16cid:durableId="2048556521">
    <w:abstractNumId w:val="4"/>
  </w:num>
  <w:num w:numId="4" w16cid:durableId="1735614926">
    <w:abstractNumId w:val="3"/>
  </w:num>
  <w:num w:numId="5" w16cid:durableId="1535996157">
    <w:abstractNumId w:val="16"/>
  </w:num>
  <w:num w:numId="6" w16cid:durableId="1377705728">
    <w:abstractNumId w:val="11"/>
  </w:num>
  <w:num w:numId="7" w16cid:durableId="1708140894">
    <w:abstractNumId w:val="15"/>
  </w:num>
  <w:num w:numId="8" w16cid:durableId="256520377">
    <w:abstractNumId w:val="13"/>
  </w:num>
  <w:num w:numId="9" w16cid:durableId="968315022">
    <w:abstractNumId w:val="18"/>
  </w:num>
  <w:num w:numId="10" w16cid:durableId="1755786335">
    <w:abstractNumId w:val="6"/>
  </w:num>
  <w:num w:numId="11" w16cid:durableId="632518605">
    <w:abstractNumId w:val="7"/>
  </w:num>
  <w:num w:numId="12" w16cid:durableId="940914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0985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308594">
    <w:abstractNumId w:val="1"/>
  </w:num>
  <w:num w:numId="15" w16cid:durableId="1875463467">
    <w:abstractNumId w:val="10"/>
  </w:num>
  <w:num w:numId="16" w16cid:durableId="400636935">
    <w:abstractNumId w:val="20"/>
  </w:num>
  <w:num w:numId="17" w16cid:durableId="505707978">
    <w:abstractNumId w:val="22"/>
  </w:num>
  <w:num w:numId="18" w16cid:durableId="479661770">
    <w:abstractNumId w:val="8"/>
  </w:num>
  <w:num w:numId="19" w16cid:durableId="544752160">
    <w:abstractNumId w:val="24"/>
  </w:num>
  <w:num w:numId="20" w16cid:durableId="385297724">
    <w:abstractNumId w:val="9"/>
  </w:num>
  <w:num w:numId="21" w16cid:durableId="1220244027">
    <w:abstractNumId w:val="1"/>
  </w:num>
  <w:num w:numId="22" w16cid:durableId="1245919383">
    <w:abstractNumId w:val="10"/>
  </w:num>
  <w:num w:numId="23" w16cid:durableId="875043562">
    <w:abstractNumId w:val="20"/>
  </w:num>
  <w:num w:numId="24" w16cid:durableId="1861776678">
    <w:abstractNumId w:val="22"/>
  </w:num>
  <w:num w:numId="25" w16cid:durableId="477040742">
    <w:abstractNumId w:val="8"/>
  </w:num>
  <w:num w:numId="26" w16cid:durableId="839658031">
    <w:abstractNumId w:val="24"/>
  </w:num>
  <w:num w:numId="27" w16cid:durableId="702752774">
    <w:abstractNumId w:val="9"/>
  </w:num>
  <w:num w:numId="28" w16cid:durableId="66269771">
    <w:abstractNumId w:val="19"/>
  </w:num>
  <w:num w:numId="29" w16cid:durableId="375391551">
    <w:abstractNumId w:val="0"/>
  </w:num>
  <w:num w:numId="30" w16cid:durableId="468280484">
    <w:abstractNumId w:val="12"/>
  </w:num>
  <w:num w:numId="31" w16cid:durableId="1801529011">
    <w:abstractNumId w:val="5"/>
  </w:num>
  <w:num w:numId="32" w16cid:durableId="340666718">
    <w:abstractNumId w:val="17"/>
  </w:num>
  <w:num w:numId="33" w16cid:durableId="847254761">
    <w:abstractNumId w:val="2"/>
  </w:num>
  <w:num w:numId="34" w16cid:durableId="982196579">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lay Rogers">
    <w15:presenceInfo w15:providerId="AD" w15:userId="S::CRogers@acdivoca.org::9a861b43-5ed8-4472-8851-0175c0efc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yNDWwtLA0N7E0NzZQ0lEKTi0uzszPAykwqQUAZ+rFlCwAAAA="/>
  </w:docVars>
  <w:rsids>
    <w:rsidRoot w:val="00A64305"/>
    <w:rsid w:val="000005FF"/>
    <w:rsid w:val="0000064F"/>
    <w:rsid w:val="0000082C"/>
    <w:rsid w:val="00000C13"/>
    <w:rsid w:val="00000C30"/>
    <w:rsid w:val="00000E91"/>
    <w:rsid w:val="000011B6"/>
    <w:rsid w:val="000019FE"/>
    <w:rsid w:val="00001D7C"/>
    <w:rsid w:val="000022B5"/>
    <w:rsid w:val="000024AF"/>
    <w:rsid w:val="00002EE2"/>
    <w:rsid w:val="000030FE"/>
    <w:rsid w:val="00003422"/>
    <w:rsid w:val="00003B39"/>
    <w:rsid w:val="00003B56"/>
    <w:rsid w:val="00003E2F"/>
    <w:rsid w:val="00004483"/>
    <w:rsid w:val="000051CE"/>
    <w:rsid w:val="00007305"/>
    <w:rsid w:val="00007959"/>
    <w:rsid w:val="000079E4"/>
    <w:rsid w:val="00007E90"/>
    <w:rsid w:val="00012110"/>
    <w:rsid w:val="00012200"/>
    <w:rsid w:val="00012BC8"/>
    <w:rsid w:val="0001400D"/>
    <w:rsid w:val="00015660"/>
    <w:rsid w:val="00016507"/>
    <w:rsid w:val="000165D4"/>
    <w:rsid w:val="00017FD3"/>
    <w:rsid w:val="000201B4"/>
    <w:rsid w:val="000209D3"/>
    <w:rsid w:val="00020D60"/>
    <w:rsid w:val="00021DC5"/>
    <w:rsid w:val="00021DDA"/>
    <w:rsid w:val="000225C8"/>
    <w:rsid w:val="00022683"/>
    <w:rsid w:val="00022836"/>
    <w:rsid w:val="00022D35"/>
    <w:rsid w:val="0002388E"/>
    <w:rsid w:val="00023C01"/>
    <w:rsid w:val="00024459"/>
    <w:rsid w:val="00024ABC"/>
    <w:rsid w:val="000253F8"/>
    <w:rsid w:val="00026001"/>
    <w:rsid w:val="000269A8"/>
    <w:rsid w:val="00027D62"/>
    <w:rsid w:val="000307B3"/>
    <w:rsid w:val="00030AB7"/>
    <w:rsid w:val="00031ECD"/>
    <w:rsid w:val="00032AB4"/>
    <w:rsid w:val="00032AC1"/>
    <w:rsid w:val="00032D0F"/>
    <w:rsid w:val="000340DF"/>
    <w:rsid w:val="0003511D"/>
    <w:rsid w:val="00035B3F"/>
    <w:rsid w:val="000365BA"/>
    <w:rsid w:val="000369B3"/>
    <w:rsid w:val="00036B6B"/>
    <w:rsid w:val="00036C27"/>
    <w:rsid w:val="0003785D"/>
    <w:rsid w:val="00041334"/>
    <w:rsid w:val="00041384"/>
    <w:rsid w:val="00041433"/>
    <w:rsid w:val="00042AA8"/>
    <w:rsid w:val="000436C7"/>
    <w:rsid w:val="00043BCF"/>
    <w:rsid w:val="00044319"/>
    <w:rsid w:val="00044350"/>
    <w:rsid w:val="000454A4"/>
    <w:rsid w:val="0004606B"/>
    <w:rsid w:val="000465AA"/>
    <w:rsid w:val="00046CCA"/>
    <w:rsid w:val="000476E8"/>
    <w:rsid w:val="00050924"/>
    <w:rsid w:val="00050F56"/>
    <w:rsid w:val="000511D9"/>
    <w:rsid w:val="00051CE3"/>
    <w:rsid w:val="00052029"/>
    <w:rsid w:val="000520B0"/>
    <w:rsid w:val="000528AD"/>
    <w:rsid w:val="00053A18"/>
    <w:rsid w:val="00054B5B"/>
    <w:rsid w:val="00055AA3"/>
    <w:rsid w:val="00055F54"/>
    <w:rsid w:val="000562D6"/>
    <w:rsid w:val="00056D30"/>
    <w:rsid w:val="0005704E"/>
    <w:rsid w:val="00057A27"/>
    <w:rsid w:val="00057BEE"/>
    <w:rsid w:val="00057CE8"/>
    <w:rsid w:val="00057DDF"/>
    <w:rsid w:val="000601D9"/>
    <w:rsid w:val="00060B8C"/>
    <w:rsid w:val="00060C36"/>
    <w:rsid w:val="00061D0C"/>
    <w:rsid w:val="00063BDC"/>
    <w:rsid w:val="00064FD7"/>
    <w:rsid w:val="000653F4"/>
    <w:rsid w:val="00065A8F"/>
    <w:rsid w:val="00065C2B"/>
    <w:rsid w:val="0006623A"/>
    <w:rsid w:val="000664CD"/>
    <w:rsid w:val="000668DF"/>
    <w:rsid w:val="0006777D"/>
    <w:rsid w:val="000677D9"/>
    <w:rsid w:val="000700A5"/>
    <w:rsid w:val="00070CF9"/>
    <w:rsid w:val="00071304"/>
    <w:rsid w:val="00071A5F"/>
    <w:rsid w:val="00073BC7"/>
    <w:rsid w:val="00074F2F"/>
    <w:rsid w:val="000773E7"/>
    <w:rsid w:val="000776F5"/>
    <w:rsid w:val="00077E73"/>
    <w:rsid w:val="00077F8A"/>
    <w:rsid w:val="000801B6"/>
    <w:rsid w:val="00081BA4"/>
    <w:rsid w:val="00081DAC"/>
    <w:rsid w:val="00082443"/>
    <w:rsid w:val="000826D1"/>
    <w:rsid w:val="0008343E"/>
    <w:rsid w:val="00083D90"/>
    <w:rsid w:val="00084A51"/>
    <w:rsid w:val="00085A1C"/>
    <w:rsid w:val="00086022"/>
    <w:rsid w:val="00086D65"/>
    <w:rsid w:val="00087015"/>
    <w:rsid w:val="0008754E"/>
    <w:rsid w:val="000900BF"/>
    <w:rsid w:val="0009032B"/>
    <w:rsid w:val="0009098D"/>
    <w:rsid w:val="00090D95"/>
    <w:rsid w:val="000911D3"/>
    <w:rsid w:val="0009169E"/>
    <w:rsid w:val="00091D70"/>
    <w:rsid w:val="00092869"/>
    <w:rsid w:val="00092C22"/>
    <w:rsid w:val="0009321C"/>
    <w:rsid w:val="000938F0"/>
    <w:rsid w:val="00095B1F"/>
    <w:rsid w:val="000977CF"/>
    <w:rsid w:val="00097A69"/>
    <w:rsid w:val="000A0147"/>
    <w:rsid w:val="000A0AAD"/>
    <w:rsid w:val="000A13B7"/>
    <w:rsid w:val="000A19C6"/>
    <w:rsid w:val="000A24D5"/>
    <w:rsid w:val="000A2881"/>
    <w:rsid w:val="000A2AF9"/>
    <w:rsid w:val="000A2D9A"/>
    <w:rsid w:val="000A2E8A"/>
    <w:rsid w:val="000A30F9"/>
    <w:rsid w:val="000A34E4"/>
    <w:rsid w:val="000A3915"/>
    <w:rsid w:val="000A3DD5"/>
    <w:rsid w:val="000A43D0"/>
    <w:rsid w:val="000A461D"/>
    <w:rsid w:val="000B0366"/>
    <w:rsid w:val="000B054E"/>
    <w:rsid w:val="000B071B"/>
    <w:rsid w:val="000B08EE"/>
    <w:rsid w:val="000B0F5E"/>
    <w:rsid w:val="000B1054"/>
    <w:rsid w:val="000B1A07"/>
    <w:rsid w:val="000B1E4C"/>
    <w:rsid w:val="000B283E"/>
    <w:rsid w:val="000B2E6A"/>
    <w:rsid w:val="000B2EAA"/>
    <w:rsid w:val="000B3745"/>
    <w:rsid w:val="000B4879"/>
    <w:rsid w:val="000B4A7C"/>
    <w:rsid w:val="000B4F6E"/>
    <w:rsid w:val="000B5E4A"/>
    <w:rsid w:val="000B613E"/>
    <w:rsid w:val="000B6626"/>
    <w:rsid w:val="000B66A4"/>
    <w:rsid w:val="000B7AC3"/>
    <w:rsid w:val="000B7EB1"/>
    <w:rsid w:val="000C0DB6"/>
    <w:rsid w:val="000C16D0"/>
    <w:rsid w:val="000C1806"/>
    <w:rsid w:val="000C1FE0"/>
    <w:rsid w:val="000C213C"/>
    <w:rsid w:val="000C29FF"/>
    <w:rsid w:val="000C3CA5"/>
    <w:rsid w:val="000C4192"/>
    <w:rsid w:val="000C41E3"/>
    <w:rsid w:val="000C41F1"/>
    <w:rsid w:val="000C45F9"/>
    <w:rsid w:val="000C47AF"/>
    <w:rsid w:val="000C50B5"/>
    <w:rsid w:val="000C50E6"/>
    <w:rsid w:val="000C5526"/>
    <w:rsid w:val="000C5B1A"/>
    <w:rsid w:val="000C6086"/>
    <w:rsid w:val="000C63FE"/>
    <w:rsid w:val="000D098B"/>
    <w:rsid w:val="000D11A8"/>
    <w:rsid w:val="000D1CA8"/>
    <w:rsid w:val="000D22D9"/>
    <w:rsid w:val="000D2FEF"/>
    <w:rsid w:val="000D425F"/>
    <w:rsid w:val="000D4362"/>
    <w:rsid w:val="000D49B8"/>
    <w:rsid w:val="000D5127"/>
    <w:rsid w:val="000D51AC"/>
    <w:rsid w:val="000D52DB"/>
    <w:rsid w:val="000D5D28"/>
    <w:rsid w:val="000D7EDB"/>
    <w:rsid w:val="000E0603"/>
    <w:rsid w:val="000E0906"/>
    <w:rsid w:val="000E0D2C"/>
    <w:rsid w:val="000E1029"/>
    <w:rsid w:val="000E18E6"/>
    <w:rsid w:val="000E1AD0"/>
    <w:rsid w:val="000E24A5"/>
    <w:rsid w:val="000E2740"/>
    <w:rsid w:val="000E3CDB"/>
    <w:rsid w:val="000E40AA"/>
    <w:rsid w:val="000E4972"/>
    <w:rsid w:val="000E4A27"/>
    <w:rsid w:val="000E53FD"/>
    <w:rsid w:val="000E5855"/>
    <w:rsid w:val="000E7011"/>
    <w:rsid w:val="000F1BDA"/>
    <w:rsid w:val="000F2F8E"/>
    <w:rsid w:val="000F399B"/>
    <w:rsid w:val="000F3B43"/>
    <w:rsid w:val="000F3E66"/>
    <w:rsid w:val="000F4434"/>
    <w:rsid w:val="000F4DD2"/>
    <w:rsid w:val="000F54A7"/>
    <w:rsid w:val="000F556F"/>
    <w:rsid w:val="000F5859"/>
    <w:rsid w:val="000F7304"/>
    <w:rsid w:val="000F75DF"/>
    <w:rsid w:val="0010166A"/>
    <w:rsid w:val="00101B24"/>
    <w:rsid w:val="0010237F"/>
    <w:rsid w:val="00102398"/>
    <w:rsid w:val="00103768"/>
    <w:rsid w:val="00104A2E"/>
    <w:rsid w:val="00106849"/>
    <w:rsid w:val="00107431"/>
    <w:rsid w:val="0010784F"/>
    <w:rsid w:val="00107C41"/>
    <w:rsid w:val="001117C2"/>
    <w:rsid w:val="00111D3E"/>
    <w:rsid w:val="00111FF8"/>
    <w:rsid w:val="00112F04"/>
    <w:rsid w:val="00113FC6"/>
    <w:rsid w:val="00114394"/>
    <w:rsid w:val="00114BCE"/>
    <w:rsid w:val="001164AF"/>
    <w:rsid w:val="001166BB"/>
    <w:rsid w:val="00120366"/>
    <w:rsid w:val="001213A4"/>
    <w:rsid w:val="00122B1A"/>
    <w:rsid w:val="00122D3B"/>
    <w:rsid w:val="00123306"/>
    <w:rsid w:val="001234E6"/>
    <w:rsid w:val="00123AD9"/>
    <w:rsid w:val="001249BA"/>
    <w:rsid w:val="0012551C"/>
    <w:rsid w:val="00126DF2"/>
    <w:rsid w:val="00127E29"/>
    <w:rsid w:val="00130657"/>
    <w:rsid w:val="00130943"/>
    <w:rsid w:val="00130F6F"/>
    <w:rsid w:val="001310CD"/>
    <w:rsid w:val="0013119A"/>
    <w:rsid w:val="00131EC6"/>
    <w:rsid w:val="0013226B"/>
    <w:rsid w:val="001343D5"/>
    <w:rsid w:val="00134AE4"/>
    <w:rsid w:val="00135949"/>
    <w:rsid w:val="00135AC5"/>
    <w:rsid w:val="001378CD"/>
    <w:rsid w:val="00137B4A"/>
    <w:rsid w:val="00140354"/>
    <w:rsid w:val="001403F2"/>
    <w:rsid w:val="00140698"/>
    <w:rsid w:val="0014229B"/>
    <w:rsid w:val="00142CD7"/>
    <w:rsid w:val="00142E85"/>
    <w:rsid w:val="001440A2"/>
    <w:rsid w:val="001443C6"/>
    <w:rsid w:val="00145B55"/>
    <w:rsid w:val="00147226"/>
    <w:rsid w:val="001478AE"/>
    <w:rsid w:val="00147B36"/>
    <w:rsid w:val="00147BD1"/>
    <w:rsid w:val="00150C9F"/>
    <w:rsid w:val="00152140"/>
    <w:rsid w:val="0015246C"/>
    <w:rsid w:val="001527B7"/>
    <w:rsid w:val="00152BA8"/>
    <w:rsid w:val="00153AF2"/>
    <w:rsid w:val="00153F20"/>
    <w:rsid w:val="0015464C"/>
    <w:rsid w:val="00154701"/>
    <w:rsid w:val="00156781"/>
    <w:rsid w:val="0015748C"/>
    <w:rsid w:val="00157E80"/>
    <w:rsid w:val="00160185"/>
    <w:rsid w:val="001614F5"/>
    <w:rsid w:val="00161C6E"/>
    <w:rsid w:val="00161D78"/>
    <w:rsid w:val="001636BB"/>
    <w:rsid w:val="00163BF8"/>
    <w:rsid w:val="00163CE9"/>
    <w:rsid w:val="00164416"/>
    <w:rsid w:val="00164EA5"/>
    <w:rsid w:val="001662B3"/>
    <w:rsid w:val="001666E3"/>
    <w:rsid w:val="001671B1"/>
    <w:rsid w:val="00167586"/>
    <w:rsid w:val="001700B0"/>
    <w:rsid w:val="00170706"/>
    <w:rsid w:val="00170CA2"/>
    <w:rsid w:val="00171E88"/>
    <w:rsid w:val="00171FB3"/>
    <w:rsid w:val="00173127"/>
    <w:rsid w:val="001757E7"/>
    <w:rsid w:val="00175F69"/>
    <w:rsid w:val="00176186"/>
    <w:rsid w:val="001764F7"/>
    <w:rsid w:val="001765A5"/>
    <w:rsid w:val="001766B1"/>
    <w:rsid w:val="00177578"/>
    <w:rsid w:val="0018074C"/>
    <w:rsid w:val="00180825"/>
    <w:rsid w:val="00180FB0"/>
    <w:rsid w:val="0018179B"/>
    <w:rsid w:val="001828D8"/>
    <w:rsid w:val="001833C8"/>
    <w:rsid w:val="00184789"/>
    <w:rsid w:val="001851E4"/>
    <w:rsid w:val="001854E0"/>
    <w:rsid w:val="00185909"/>
    <w:rsid w:val="00185920"/>
    <w:rsid w:val="00186023"/>
    <w:rsid w:val="00186566"/>
    <w:rsid w:val="00186C00"/>
    <w:rsid w:val="00186F07"/>
    <w:rsid w:val="001870CC"/>
    <w:rsid w:val="00187B9E"/>
    <w:rsid w:val="00187C42"/>
    <w:rsid w:val="00190010"/>
    <w:rsid w:val="001902E7"/>
    <w:rsid w:val="00190670"/>
    <w:rsid w:val="00191163"/>
    <w:rsid w:val="0019120D"/>
    <w:rsid w:val="00192C4F"/>
    <w:rsid w:val="00193820"/>
    <w:rsid w:val="00193D42"/>
    <w:rsid w:val="00194068"/>
    <w:rsid w:val="00194BF5"/>
    <w:rsid w:val="00196425"/>
    <w:rsid w:val="00197F76"/>
    <w:rsid w:val="001A1B5B"/>
    <w:rsid w:val="001A2326"/>
    <w:rsid w:val="001A2533"/>
    <w:rsid w:val="001A3E74"/>
    <w:rsid w:val="001A4666"/>
    <w:rsid w:val="001A6028"/>
    <w:rsid w:val="001A6218"/>
    <w:rsid w:val="001A66D6"/>
    <w:rsid w:val="001A7289"/>
    <w:rsid w:val="001A735F"/>
    <w:rsid w:val="001A7991"/>
    <w:rsid w:val="001A7BBD"/>
    <w:rsid w:val="001B0F0E"/>
    <w:rsid w:val="001B147A"/>
    <w:rsid w:val="001B169F"/>
    <w:rsid w:val="001B2473"/>
    <w:rsid w:val="001B2EA0"/>
    <w:rsid w:val="001B34FC"/>
    <w:rsid w:val="001B6054"/>
    <w:rsid w:val="001B7457"/>
    <w:rsid w:val="001B75AC"/>
    <w:rsid w:val="001B773E"/>
    <w:rsid w:val="001B78E6"/>
    <w:rsid w:val="001C031A"/>
    <w:rsid w:val="001C03BA"/>
    <w:rsid w:val="001C04B8"/>
    <w:rsid w:val="001C097E"/>
    <w:rsid w:val="001C0DDE"/>
    <w:rsid w:val="001C0E44"/>
    <w:rsid w:val="001C28DF"/>
    <w:rsid w:val="001C348F"/>
    <w:rsid w:val="001C35D1"/>
    <w:rsid w:val="001C3928"/>
    <w:rsid w:val="001C4AE0"/>
    <w:rsid w:val="001C4FD8"/>
    <w:rsid w:val="001C5B9A"/>
    <w:rsid w:val="001C734C"/>
    <w:rsid w:val="001D04F1"/>
    <w:rsid w:val="001D120F"/>
    <w:rsid w:val="001D12EF"/>
    <w:rsid w:val="001D1680"/>
    <w:rsid w:val="001D1F34"/>
    <w:rsid w:val="001D225A"/>
    <w:rsid w:val="001D3454"/>
    <w:rsid w:val="001D3B72"/>
    <w:rsid w:val="001D3DB0"/>
    <w:rsid w:val="001D4527"/>
    <w:rsid w:val="001D499E"/>
    <w:rsid w:val="001D4A9F"/>
    <w:rsid w:val="001D4C52"/>
    <w:rsid w:val="001D536A"/>
    <w:rsid w:val="001D6A53"/>
    <w:rsid w:val="001D79E3"/>
    <w:rsid w:val="001E32A8"/>
    <w:rsid w:val="001E39DA"/>
    <w:rsid w:val="001E3E72"/>
    <w:rsid w:val="001E49B7"/>
    <w:rsid w:val="001E4B8C"/>
    <w:rsid w:val="001E4E16"/>
    <w:rsid w:val="001E5127"/>
    <w:rsid w:val="001E5304"/>
    <w:rsid w:val="001E538E"/>
    <w:rsid w:val="001E622E"/>
    <w:rsid w:val="001E63BA"/>
    <w:rsid w:val="001E75E2"/>
    <w:rsid w:val="001F059B"/>
    <w:rsid w:val="001F10B2"/>
    <w:rsid w:val="001F20B1"/>
    <w:rsid w:val="001F25E4"/>
    <w:rsid w:val="001F294E"/>
    <w:rsid w:val="001F2AB7"/>
    <w:rsid w:val="001F2F7D"/>
    <w:rsid w:val="001F3987"/>
    <w:rsid w:val="001F4FDF"/>
    <w:rsid w:val="001F5196"/>
    <w:rsid w:val="001F5EBA"/>
    <w:rsid w:val="001F5EFD"/>
    <w:rsid w:val="001F6651"/>
    <w:rsid w:val="001F6D53"/>
    <w:rsid w:val="001F70A9"/>
    <w:rsid w:val="00200148"/>
    <w:rsid w:val="002012F9"/>
    <w:rsid w:val="00201866"/>
    <w:rsid w:val="00201B30"/>
    <w:rsid w:val="00201C51"/>
    <w:rsid w:val="00202773"/>
    <w:rsid w:val="00202DAD"/>
    <w:rsid w:val="002039E5"/>
    <w:rsid w:val="002049EB"/>
    <w:rsid w:val="0020533C"/>
    <w:rsid w:val="00205866"/>
    <w:rsid w:val="00205C1D"/>
    <w:rsid w:val="00206384"/>
    <w:rsid w:val="002064E8"/>
    <w:rsid w:val="00207595"/>
    <w:rsid w:val="002076D1"/>
    <w:rsid w:val="002078CE"/>
    <w:rsid w:val="002104B7"/>
    <w:rsid w:val="00210BBF"/>
    <w:rsid w:val="0021179A"/>
    <w:rsid w:val="0021204B"/>
    <w:rsid w:val="00212530"/>
    <w:rsid w:val="00212FF8"/>
    <w:rsid w:val="00213954"/>
    <w:rsid w:val="00214807"/>
    <w:rsid w:val="00215405"/>
    <w:rsid w:val="00215672"/>
    <w:rsid w:val="00215851"/>
    <w:rsid w:val="00215E57"/>
    <w:rsid w:val="002162C8"/>
    <w:rsid w:val="00216A12"/>
    <w:rsid w:val="00217F74"/>
    <w:rsid w:val="00217FA1"/>
    <w:rsid w:val="002207B2"/>
    <w:rsid w:val="00221281"/>
    <w:rsid w:val="0022142F"/>
    <w:rsid w:val="002222E7"/>
    <w:rsid w:val="002223FB"/>
    <w:rsid w:val="0022262F"/>
    <w:rsid w:val="002228F6"/>
    <w:rsid w:val="00222964"/>
    <w:rsid w:val="00222A16"/>
    <w:rsid w:val="00223E63"/>
    <w:rsid w:val="00224893"/>
    <w:rsid w:val="00225223"/>
    <w:rsid w:val="00225330"/>
    <w:rsid w:val="002257C5"/>
    <w:rsid w:val="002265F4"/>
    <w:rsid w:val="0022729B"/>
    <w:rsid w:val="00227F5E"/>
    <w:rsid w:val="00227F72"/>
    <w:rsid w:val="00230B88"/>
    <w:rsid w:val="0023168A"/>
    <w:rsid w:val="002317BF"/>
    <w:rsid w:val="00231AE7"/>
    <w:rsid w:val="00231FE3"/>
    <w:rsid w:val="00232320"/>
    <w:rsid w:val="002328D2"/>
    <w:rsid w:val="00232E86"/>
    <w:rsid w:val="00233048"/>
    <w:rsid w:val="00233AA4"/>
    <w:rsid w:val="00233BFF"/>
    <w:rsid w:val="00234150"/>
    <w:rsid w:val="0023485D"/>
    <w:rsid w:val="00234AA1"/>
    <w:rsid w:val="00237A6A"/>
    <w:rsid w:val="0024014B"/>
    <w:rsid w:val="002402CF"/>
    <w:rsid w:val="00241172"/>
    <w:rsid w:val="002413DB"/>
    <w:rsid w:val="00241916"/>
    <w:rsid w:val="0024287B"/>
    <w:rsid w:val="002431B6"/>
    <w:rsid w:val="00243C7D"/>
    <w:rsid w:val="00243DF0"/>
    <w:rsid w:val="00244160"/>
    <w:rsid w:val="00244233"/>
    <w:rsid w:val="002446C0"/>
    <w:rsid w:val="0024492E"/>
    <w:rsid w:val="0024571C"/>
    <w:rsid w:val="00246F20"/>
    <w:rsid w:val="002478E7"/>
    <w:rsid w:val="002517B3"/>
    <w:rsid w:val="00252CDF"/>
    <w:rsid w:val="002535E4"/>
    <w:rsid w:val="002538AE"/>
    <w:rsid w:val="00253EC1"/>
    <w:rsid w:val="00253FEB"/>
    <w:rsid w:val="00254085"/>
    <w:rsid w:val="0025425D"/>
    <w:rsid w:val="0025498A"/>
    <w:rsid w:val="00254E56"/>
    <w:rsid w:val="002558D3"/>
    <w:rsid w:val="0025593A"/>
    <w:rsid w:val="00256274"/>
    <w:rsid w:val="002563BA"/>
    <w:rsid w:val="00257413"/>
    <w:rsid w:val="00257700"/>
    <w:rsid w:val="00257BA0"/>
    <w:rsid w:val="00257CB8"/>
    <w:rsid w:val="00257D9A"/>
    <w:rsid w:val="00260ED5"/>
    <w:rsid w:val="0026152F"/>
    <w:rsid w:val="00262271"/>
    <w:rsid w:val="002625F6"/>
    <w:rsid w:val="0026307E"/>
    <w:rsid w:val="002641C4"/>
    <w:rsid w:val="002645B0"/>
    <w:rsid w:val="002645D0"/>
    <w:rsid w:val="00264763"/>
    <w:rsid w:val="00264D50"/>
    <w:rsid w:val="002661C4"/>
    <w:rsid w:val="00266383"/>
    <w:rsid w:val="00267192"/>
    <w:rsid w:val="0026762E"/>
    <w:rsid w:val="00270392"/>
    <w:rsid w:val="00270CFB"/>
    <w:rsid w:val="002712E9"/>
    <w:rsid w:val="0027159B"/>
    <w:rsid w:val="00271B8F"/>
    <w:rsid w:val="00272E5D"/>
    <w:rsid w:val="00273F3E"/>
    <w:rsid w:val="0027728E"/>
    <w:rsid w:val="002773DE"/>
    <w:rsid w:val="00280C14"/>
    <w:rsid w:val="00280D3B"/>
    <w:rsid w:val="0028103A"/>
    <w:rsid w:val="002811C6"/>
    <w:rsid w:val="0028240E"/>
    <w:rsid w:val="002826D1"/>
    <w:rsid w:val="0028272A"/>
    <w:rsid w:val="00282DB6"/>
    <w:rsid w:val="00284122"/>
    <w:rsid w:val="0028474D"/>
    <w:rsid w:val="00284A68"/>
    <w:rsid w:val="002863F7"/>
    <w:rsid w:val="00287143"/>
    <w:rsid w:val="002877BF"/>
    <w:rsid w:val="00287D76"/>
    <w:rsid w:val="00290D90"/>
    <w:rsid w:val="002911E4"/>
    <w:rsid w:val="002918FE"/>
    <w:rsid w:val="002924BC"/>
    <w:rsid w:val="00292B47"/>
    <w:rsid w:val="00293282"/>
    <w:rsid w:val="00294693"/>
    <w:rsid w:val="00295497"/>
    <w:rsid w:val="002957D8"/>
    <w:rsid w:val="00295AE1"/>
    <w:rsid w:val="00295B62"/>
    <w:rsid w:val="00295E37"/>
    <w:rsid w:val="00296197"/>
    <w:rsid w:val="00296D76"/>
    <w:rsid w:val="002970DE"/>
    <w:rsid w:val="002970FB"/>
    <w:rsid w:val="0029797A"/>
    <w:rsid w:val="002A0738"/>
    <w:rsid w:val="002A08F8"/>
    <w:rsid w:val="002A14AE"/>
    <w:rsid w:val="002A16DD"/>
    <w:rsid w:val="002A186C"/>
    <w:rsid w:val="002A19A7"/>
    <w:rsid w:val="002A22CE"/>
    <w:rsid w:val="002A25D0"/>
    <w:rsid w:val="002A2D59"/>
    <w:rsid w:val="002A3085"/>
    <w:rsid w:val="002A3F24"/>
    <w:rsid w:val="002A462C"/>
    <w:rsid w:val="002A477F"/>
    <w:rsid w:val="002A4E82"/>
    <w:rsid w:val="002A5272"/>
    <w:rsid w:val="002A5680"/>
    <w:rsid w:val="002A56CA"/>
    <w:rsid w:val="002A60D5"/>
    <w:rsid w:val="002A626D"/>
    <w:rsid w:val="002A6591"/>
    <w:rsid w:val="002A690F"/>
    <w:rsid w:val="002A6C5A"/>
    <w:rsid w:val="002A6F9F"/>
    <w:rsid w:val="002A7DC3"/>
    <w:rsid w:val="002B17BF"/>
    <w:rsid w:val="002B27E0"/>
    <w:rsid w:val="002B38D9"/>
    <w:rsid w:val="002B3C57"/>
    <w:rsid w:val="002B48AE"/>
    <w:rsid w:val="002B50A2"/>
    <w:rsid w:val="002C0E66"/>
    <w:rsid w:val="002C1C85"/>
    <w:rsid w:val="002C26A2"/>
    <w:rsid w:val="002C375A"/>
    <w:rsid w:val="002C3A4E"/>
    <w:rsid w:val="002C3F9E"/>
    <w:rsid w:val="002C47A1"/>
    <w:rsid w:val="002C4989"/>
    <w:rsid w:val="002C4A70"/>
    <w:rsid w:val="002C5466"/>
    <w:rsid w:val="002C5FE8"/>
    <w:rsid w:val="002C618C"/>
    <w:rsid w:val="002C7E2E"/>
    <w:rsid w:val="002D0BC0"/>
    <w:rsid w:val="002D1536"/>
    <w:rsid w:val="002D1574"/>
    <w:rsid w:val="002D1614"/>
    <w:rsid w:val="002D1EDC"/>
    <w:rsid w:val="002D3025"/>
    <w:rsid w:val="002D3C79"/>
    <w:rsid w:val="002D3E1E"/>
    <w:rsid w:val="002D431F"/>
    <w:rsid w:val="002D68D2"/>
    <w:rsid w:val="002D6C2E"/>
    <w:rsid w:val="002D77C7"/>
    <w:rsid w:val="002D7E71"/>
    <w:rsid w:val="002E0AE2"/>
    <w:rsid w:val="002E0F36"/>
    <w:rsid w:val="002E206A"/>
    <w:rsid w:val="002E268E"/>
    <w:rsid w:val="002E2CBB"/>
    <w:rsid w:val="002E3730"/>
    <w:rsid w:val="002E3C94"/>
    <w:rsid w:val="002E4E3E"/>
    <w:rsid w:val="002E5370"/>
    <w:rsid w:val="002E5597"/>
    <w:rsid w:val="002E591F"/>
    <w:rsid w:val="002E7202"/>
    <w:rsid w:val="002E7698"/>
    <w:rsid w:val="002F0446"/>
    <w:rsid w:val="002F060A"/>
    <w:rsid w:val="002F0CBC"/>
    <w:rsid w:val="002F0EB2"/>
    <w:rsid w:val="002F154C"/>
    <w:rsid w:val="002F1674"/>
    <w:rsid w:val="002F18CC"/>
    <w:rsid w:val="002F22BC"/>
    <w:rsid w:val="002F25B8"/>
    <w:rsid w:val="002F2766"/>
    <w:rsid w:val="002F2840"/>
    <w:rsid w:val="002F2AA7"/>
    <w:rsid w:val="002F3A0C"/>
    <w:rsid w:val="002F4166"/>
    <w:rsid w:val="002F427D"/>
    <w:rsid w:val="002F4746"/>
    <w:rsid w:val="002F554E"/>
    <w:rsid w:val="002F5A52"/>
    <w:rsid w:val="002F5EE4"/>
    <w:rsid w:val="002F65FE"/>
    <w:rsid w:val="002F6AAF"/>
    <w:rsid w:val="002F7132"/>
    <w:rsid w:val="002F75B8"/>
    <w:rsid w:val="002F7F0C"/>
    <w:rsid w:val="00300748"/>
    <w:rsid w:val="003019E0"/>
    <w:rsid w:val="00301C4E"/>
    <w:rsid w:val="00302D6F"/>
    <w:rsid w:val="00303FD0"/>
    <w:rsid w:val="00304A77"/>
    <w:rsid w:val="00305B26"/>
    <w:rsid w:val="00306143"/>
    <w:rsid w:val="00306A5E"/>
    <w:rsid w:val="00306A5F"/>
    <w:rsid w:val="003074C4"/>
    <w:rsid w:val="0031025E"/>
    <w:rsid w:val="003102D4"/>
    <w:rsid w:val="003116F3"/>
    <w:rsid w:val="00311879"/>
    <w:rsid w:val="00311F99"/>
    <w:rsid w:val="003123A5"/>
    <w:rsid w:val="003133F6"/>
    <w:rsid w:val="00313631"/>
    <w:rsid w:val="00314336"/>
    <w:rsid w:val="0031582F"/>
    <w:rsid w:val="00316DBA"/>
    <w:rsid w:val="003172C3"/>
    <w:rsid w:val="00317BA4"/>
    <w:rsid w:val="00317EE2"/>
    <w:rsid w:val="0032016F"/>
    <w:rsid w:val="003207E7"/>
    <w:rsid w:val="00320963"/>
    <w:rsid w:val="00320D28"/>
    <w:rsid w:val="0032165D"/>
    <w:rsid w:val="00322B10"/>
    <w:rsid w:val="00323504"/>
    <w:rsid w:val="00326518"/>
    <w:rsid w:val="003266E3"/>
    <w:rsid w:val="00326C1E"/>
    <w:rsid w:val="00327B09"/>
    <w:rsid w:val="00327DA1"/>
    <w:rsid w:val="00327E14"/>
    <w:rsid w:val="00330499"/>
    <w:rsid w:val="00330636"/>
    <w:rsid w:val="00330AAA"/>
    <w:rsid w:val="00330D9C"/>
    <w:rsid w:val="003310E4"/>
    <w:rsid w:val="003312CE"/>
    <w:rsid w:val="00332DEA"/>
    <w:rsid w:val="00333C86"/>
    <w:rsid w:val="00333CD4"/>
    <w:rsid w:val="003340FC"/>
    <w:rsid w:val="003342B8"/>
    <w:rsid w:val="003348AA"/>
    <w:rsid w:val="003350D1"/>
    <w:rsid w:val="0033560A"/>
    <w:rsid w:val="003357E6"/>
    <w:rsid w:val="00335BB6"/>
    <w:rsid w:val="00336723"/>
    <w:rsid w:val="003375E8"/>
    <w:rsid w:val="0034207A"/>
    <w:rsid w:val="003424EE"/>
    <w:rsid w:val="00342534"/>
    <w:rsid w:val="00343A55"/>
    <w:rsid w:val="00343E46"/>
    <w:rsid w:val="00344931"/>
    <w:rsid w:val="003460C5"/>
    <w:rsid w:val="00346756"/>
    <w:rsid w:val="003467A5"/>
    <w:rsid w:val="003469E1"/>
    <w:rsid w:val="00346AC8"/>
    <w:rsid w:val="00347E04"/>
    <w:rsid w:val="003502B0"/>
    <w:rsid w:val="00350473"/>
    <w:rsid w:val="0035081E"/>
    <w:rsid w:val="00350B3A"/>
    <w:rsid w:val="00351201"/>
    <w:rsid w:val="003512D5"/>
    <w:rsid w:val="0035146F"/>
    <w:rsid w:val="003521EB"/>
    <w:rsid w:val="0035541C"/>
    <w:rsid w:val="003556F0"/>
    <w:rsid w:val="00355B45"/>
    <w:rsid w:val="003560A7"/>
    <w:rsid w:val="00357E51"/>
    <w:rsid w:val="00357E8D"/>
    <w:rsid w:val="00357EF8"/>
    <w:rsid w:val="00360E55"/>
    <w:rsid w:val="003614E1"/>
    <w:rsid w:val="00362314"/>
    <w:rsid w:val="003630B3"/>
    <w:rsid w:val="00363D2E"/>
    <w:rsid w:val="00365344"/>
    <w:rsid w:val="003662E5"/>
    <w:rsid w:val="00366DF2"/>
    <w:rsid w:val="00367803"/>
    <w:rsid w:val="003713E2"/>
    <w:rsid w:val="00371D1D"/>
    <w:rsid w:val="00372CAA"/>
    <w:rsid w:val="003754B3"/>
    <w:rsid w:val="0037702D"/>
    <w:rsid w:val="0037727C"/>
    <w:rsid w:val="003773DA"/>
    <w:rsid w:val="00377521"/>
    <w:rsid w:val="0037769F"/>
    <w:rsid w:val="003777C9"/>
    <w:rsid w:val="003807B3"/>
    <w:rsid w:val="00380CDC"/>
    <w:rsid w:val="00381246"/>
    <w:rsid w:val="003817D9"/>
    <w:rsid w:val="0038314A"/>
    <w:rsid w:val="003848A6"/>
    <w:rsid w:val="00384CB1"/>
    <w:rsid w:val="00385427"/>
    <w:rsid w:val="00385692"/>
    <w:rsid w:val="00385A07"/>
    <w:rsid w:val="00385FA8"/>
    <w:rsid w:val="00386201"/>
    <w:rsid w:val="003862BE"/>
    <w:rsid w:val="0038652B"/>
    <w:rsid w:val="00386535"/>
    <w:rsid w:val="00386A36"/>
    <w:rsid w:val="00387EDB"/>
    <w:rsid w:val="00390979"/>
    <w:rsid w:val="0039107C"/>
    <w:rsid w:val="0039141F"/>
    <w:rsid w:val="003924FC"/>
    <w:rsid w:val="00392F90"/>
    <w:rsid w:val="003930D3"/>
    <w:rsid w:val="00394B35"/>
    <w:rsid w:val="003952AA"/>
    <w:rsid w:val="00396068"/>
    <w:rsid w:val="00396319"/>
    <w:rsid w:val="0039691A"/>
    <w:rsid w:val="0039713A"/>
    <w:rsid w:val="003A0AB1"/>
    <w:rsid w:val="003A124D"/>
    <w:rsid w:val="003A1B32"/>
    <w:rsid w:val="003A25AE"/>
    <w:rsid w:val="003A2EDA"/>
    <w:rsid w:val="003A31BC"/>
    <w:rsid w:val="003A36BB"/>
    <w:rsid w:val="003A3757"/>
    <w:rsid w:val="003A43F3"/>
    <w:rsid w:val="003A7584"/>
    <w:rsid w:val="003B0F2E"/>
    <w:rsid w:val="003B1C45"/>
    <w:rsid w:val="003B2A11"/>
    <w:rsid w:val="003B31A4"/>
    <w:rsid w:val="003B325F"/>
    <w:rsid w:val="003B3600"/>
    <w:rsid w:val="003B4AEB"/>
    <w:rsid w:val="003B540B"/>
    <w:rsid w:val="003B56F1"/>
    <w:rsid w:val="003B5E72"/>
    <w:rsid w:val="003B6BB0"/>
    <w:rsid w:val="003B7661"/>
    <w:rsid w:val="003C02F6"/>
    <w:rsid w:val="003C05BA"/>
    <w:rsid w:val="003C0F3C"/>
    <w:rsid w:val="003C1718"/>
    <w:rsid w:val="003C335D"/>
    <w:rsid w:val="003C43D5"/>
    <w:rsid w:val="003C4D52"/>
    <w:rsid w:val="003C5FB1"/>
    <w:rsid w:val="003C6295"/>
    <w:rsid w:val="003C69F6"/>
    <w:rsid w:val="003C6EDD"/>
    <w:rsid w:val="003C7337"/>
    <w:rsid w:val="003C76F9"/>
    <w:rsid w:val="003D11C7"/>
    <w:rsid w:val="003D195B"/>
    <w:rsid w:val="003D2F6E"/>
    <w:rsid w:val="003D4CB7"/>
    <w:rsid w:val="003D53E8"/>
    <w:rsid w:val="003D57C8"/>
    <w:rsid w:val="003D5A8A"/>
    <w:rsid w:val="003D7A07"/>
    <w:rsid w:val="003E01EE"/>
    <w:rsid w:val="003E0989"/>
    <w:rsid w:val="003E0B29"/>
    <w:rsid w:val="003E178D"/>
    <w:rsid w:val="003E2491"/>
    <w:rsid w:val="003E3112"/>
    <w:rsid w:val="003E3649"/>
    <w:rsid w:val="003E41FC"/>
    <w:rsid w:val="003E4E2D"/>
    <w:rsid w:val="003E5354"/>
    <w:rsid w:val="003E5763"/>
    <w:rsid w:val="003E65DA"/>
    <w:rsid w:val="003E756E"/>
    <w:rsid w:val="003F01E7"/>
    <w:rsid w:val="003F0699"/>
    <w:rsid w:val="003F22A1"/>
    <w:rsid w:val="003F3634"/>
    <w:rsid w:val="003F4E20"/>
    <w:rsid w:val="003F558E"/>
    <w:rsid w:val="003F5E56"/>
    <w:rsid w:val="003F6149"/>
    <w:rsid w:val="003F64A3"/>
    <w:rsid w:val="003F6EDB"/>
    <w:rsid w:val="00401351"/>
    <w:rsid w:val="0040140B"/>
    <w:rsid w:val="004016B7"/>
    <w:rsid w:val="004027D2"/>
    <w:rsid w:val="0040309A"/>
    <w:rsid w:val="00403537"/>
    <w:rsid w:val="00403BB0"/>
    <w:rsid w:val="004048A4"/>
    <w:rsid w:val="004061D5"/>
    <w:rsid w:val="004065A2"/>
    <w:rsid w:val="004065B6"/>
    <w:rsid w:val="00406FE6"/>
    <w:rsid w:val="00407A03"/>
    <w:rsid w:val="004105B0"/>
    <w:rsid w:val="00410BFB"/>
    <w:rsid w:val="00411211"/>
    <w:rsid w:val="0041122C"/>
    <w:rsid w:val="00412047"/>
    <w:rsid w:val="00412937"/>
    <w:rsid w:val="00412B72"/>
    <w:rsid w:val="004130D2"/>
    <w:rsid w:val="00413C2A"/>
    <w:rsid w:val="00413CF9"/>
    <w:rsid w:val="00413F53"/>
    <w:rsid w:val="00414016"/>
    <w:rsid w:val="00414777"/>
    <w:rsid w:val="00415816"/>
    <w:rsid w:val="00416AB8"/>
    <w:rsid w:val="00416B96"/>
    <w:rsid w:val="004178E8"/>
    <w:rsid w:val="00417C44"/>
    <w:rsid w:val="00417E37"/>
    <w:rsid w:val="00417F56"/>
    <w:rsid w:val="00417FBE"/>
    <w:rsid w:val="00420184"/>
    <w:rsid w:val="0042065A"/>
    <w:rsid w:val="0042150D"/>
    <w:rsid w:val="00421601"/>
    <w:rsid w:val="00421DFB"/>
    <w:rsid w:val="00422039"/>
    <w:rsid w:val="0042212B"/>
    <w:rsid w:val="00422E3B"/>
    <w:rsid w:val="00423385"/>
    <w:rsid w:val="00423657"/>
    <w:rsid w:val="004238EA"/>
    <w:rsid w:val="00423C06"/>
    <w:rsid w:val="0042425F"/>
    <w:rsid w:val="00424821"/>
    <w:rsid w:val="00425700"/>
    <w:rsid w:val="00425E8D"/>
    <w:rsid w:val="00425F62"/>
    <w:rsid w:val="00426A6B"/>
    <w:rsid w:val="00426F1E"/>
    <w:rsid w:val="00427355"/>
    <w:rsid w:val="00427F2C"/>
    <w:rsid w:val="00430840"/>
    <w:rsid w:val="00430A26"/>
    <w:rsid w:val="00430FF0"/>
    <w:rsid w:val="00433145"/>
    <w:rsid w:val="004335F8"/>
    <w:rsid w:val="00433A46"/>
    <w:rsid w:val="004343A7"/>
    <w:rsid w:val="004344CE"/>
    <w:rsid w:val="0043474C"/>
    <w:rsid w:val="00437053"/>
    <w:rsid w:val="0043750E"/>
    <w:rsid w:val="00437F57"/>
    <w:rsid w:val="0044179E"/>
    <w:rsid w:val="0044182B"/>
    <w:rsid w:val="00441BA0"/>
    <w:rsid w:val="00442E55"/>
    <w:rsid w:val="00442E57"/>
    <w:rsid w:val="00443C1D"/>
    <w:rsid w:val="00443D7C"/>
    <w:rsid w:val="00444005"/>
    <w:rsid w:val="0044400A"/>
    <w:rsid w:val="00444C0D"/>
    <w:rsid w:val="004460B8"/>
    <w:rsid w:val="00447339"/>
    <w:rsid w:val="00447475"/>
    <w:rsid w:val="004476E5"/>
    <w:rsid w:val="00451039"/>
    <w:rsid w:val="0045122A"/>
    <w:rsid w:val="00451629"/>
    <w:rsid w:val="00451D27"/>
    <w:rsid w:val="00451EAD"/>
    <w:rsid w:val="0045206A"/>
    <w:rsid w:val="00452AC8"/>
    <w:rsid w:val="0045318E"/>
    <w:rsid w:val="004550EE"/>
    <w:rsid w:val="00455635"/>
    <w:rsid w:val="00455862"/>
    <w:rsid w:val="00455C13"/>
    <w:rsid w:val="00455F17"/>
    <w:rsid w:val="00456E5E"/>
    <w:rsid w:val="00457857"/>
    <w:rsid w:val="00457B73"/>
    <w:rsid w:val="00457C17"/>
    <w:rsid w:val="00460EA4"/>
    <w:rsid w:val="00461245"/>
    <w:rsid w:val="00461A46"/>
    <w:rsid w:val="00461EEE"/>
    <w:rsid w:val="004625FF"/>
    <w:rsid w:val="00463393"/>
    <w:rsid w:val="00463B72"/>
    <w:rsid w:val="00463EDE"/>
    <w:rsid w:val="0046519A"/>
    <w:rsid w:val="004653F7"/>
    <w:rsid w:val="004661FB"/>
    <w:rsid w:val="00467117"/>
    <w:rsid w:val="0047003E"/>
    <w:rsid w:val="0047063D"/>
    <w:rsid w:val="00470F4B"/>
    <w:rsid w:val="00471298"/>
    <w:rsid w:val="0047162F"/>
    <w:rsid w:val="00471D24"/>
    <w:rsid w:val="004723DA"/>
    <w:rsid w:val="00472DBE"/>
    <w:rsid w:val="00472E9A"/>
    <w:rsid w:val="00473BED"/>
    <w:rsid w:val="00473EF7"/>
    <w:rsid w:val="00474193"/>
    <w:rsid w:val="0047424A"/>
    <w:rsid w:val="004742B5"/>
    <w:rsid w:val="00474D1F"/>
    <w:rsid w:val="0047536F"/>
    <w:rsid w:val="00475535"/>
    <w:rsid w:val="0047593C"/>
    <w:rsid w:val="00475EB4"/>
    <w:rsid w:val="00477338"/>
    <w:rsid w:val="00477CAD"/>
    <w:rsid w:val="00477FE1"/>
    <w:rsid w:val="00480FA9"/>
    <w:rsid w:val="00481B78"/>
    <w:rsid w:val="00481BB2"/>
    <w:rsid w:val="004828AF"/>
    <w:rsid w:val="00482C5D"/>
    <w:rsid w:val="004837B7"/>
    <w:rsid w:val="00483A96"/>
    <w:rsid w:val="00483F4B"/>
    <w:rsid w:val="004844A2"/>
    <w:rsid w:val="00484BC2"/>
    <w:rsid w:val="00484C13"/>
    <w:rsid w:val="0048587F"/>
    <w:rsid w:val="004858D8"/>
    <w:rsid w:val="00485C8E"/>
    <w:rsid w:val="004866F5"/>
    <w:rsid w:val="00486842"/>
    <w:rsid w:val="00487F99"/>
    <w:rsid w:val="00490C88"/>
    <w:rsid w:val="004914C8"/>
    <w:rsid w:val="004920F3"/>
    <w:rsid w:val="004921D9"/>
    <w:rsid w:val="00492441"/>
    <w:rsid w:val="0049279C"/>
    <w:rsid w:val="00493004"/>
    <w:rsid w:val="004930D2"/>
    <w:rsid w:val="0049404A"/>
    <w:rsid w:val="00494169"/>
    <w:rsid w:val="00494291"/>
    <w:rsid w:val="004945D3"/>
    <w:rsid w:val="004950AD"/>
    <w:rsid w:val="00495D76"/>
    <w:rsid w:val="004963B6"/>
    <w:rsid w:val="00496462"/>
    <w:rsid w:val="00496B0B"/>
    <w:rsid w:val="004A025F"/>
    <w:rsid w:val="004A05EB"/>
    <w:rsid w:val="004A08E2"/>
    <w:rsid w:val="004A0A91"/>
    <w:rsid w:val="004A0BA8"/>
    <w:rsid w:val="004A0EB9"/>
    <w:rsid w:val="004A1FF7"/>
    <w:rsid w:val="004A2014"/>
    <w:rsid w:val="004A26BD"/>
    <w:rsid w:val="004A3D4E"/>
    <w:rsid w:val="004A4424"/>
    <w:rsid w:val="004A4526"/>
    <w:rsid w:val="004A47EB"/>
    <w:rsid w:val="004A525A"/>
    <w:rsid w:val="004A547C"/>
    <w:rsid w:val="004A5A24"/>
    <w:rsid w:val="004A6A97"/>
    <w:rsid w:val="004A7BD9"/>
    <w:rsid w:val="004B04F7"/>
    <w:rsid w:val="004B05DD"/>
    <w:rsid w:val="004B0CEC"/>
    <w:rsid w:val="004B0DCF"/>
    <w:rsid w:val="004B20EF"/>
    <w:rsid w:val="004B2644"/>
    <w:rsid w:val="004B2AB8"/>
    <w:rsid w:val="004B337C"/>
    <w:rsid w:val="004B37DB"/>
    <w:rsid w:val="004B3980"/>
    <w:rsid w:val="004B3AA0"/>
    <w:rsid w:val="004B4303"/>
    <w:rsid w:val="004B4D8E"/>
    <w:rsid w:val="004B5546"/>
    <w:rsid w:val="004B5F21"/>
    <w:rsid w:val="004B68EF"/>
    <w:rsid w:val="004B6A72"/>
    <w:rsid w:val="004B7681"/>
    <w:rsid w:val="004B7C25"/>
    <w:rsid w:val="004C04E5"/>
    <w:rsid w:val="004C21B6"/>
    <w:rsid w:val="004C447B"/>
    <w:rsid w:val="004C4542"/>
    <w:rsid w:val="004C52AF"/>
    <w:rsid w:val="004C56F5"/>
    <w:rsid w:val="004C6432"/>
    <w:rsid w:val="004D110C"/>
    <w:rsid w:val="004D17E9"/>
    <w:rsid w:val="004D2402"/>
    <w:rsid w:val="004D2B06"/>
    <w:rsid w:val="004D38BD"/>
    <w:rsid w:val="004D4052"/>
    <w:rsid w:val="004D42A1"/>
    <w:rsid w:val="004D45DE"/>
    <w:rsid w:val="004D4B10"/>
    <w:rsid w:val="004D4DEB"/>
    <w:rsid w:val="004D4E37"/>
    <w:rsid w:val="004D57B8"/>
    <w:rsid w:val="004E09E4"/>
    <w:rsid w:val="004E1820"/>
    <w:rsid w:val="004E1C3A"/>
    <w:rsid w:val="004E23DA"/>
    <w:rsid w:val="004E281A"/>
    <w:rsid w:val="004E2E15"/>
    <w:rsid w:val="004E4190"/>
    <w:rsid w:val="004E4370"/>
    <w:rsid w:val="004E54B0"/>
    <w:rsid w:val="004E6B87"/>
    <w:rsid w:val="004E7D8F"/>
    <w:rsid w:val="004E7F01"/>
    <w:rsid w:val="004E7F5A"/>
    <w:rsid w:val="004F014B"/>
    <w:rsid w:val="004F2752"/>
    <w:rsid w:val="004F300C"/>
    <w:rsid w:val="004F372C"/>
    <w:rsid w:val="004F40D7"/>
    <w:rsid w:val="004F4A6A"/>
    <w:rsid w:val="004F4BBD"/>
    <w:rsid w:val="004F586C"/>
    <w:rsid w:val="004F5EA9"/>
    <w:rsid w:val="004F6919"/>
    <w:rsid w:val="004F710C"/>
    <w:rsid w:val="004F717E"/>
    <w:rsid w:val="004F744D"/>
    <w:rsid w:val="004F7E63"/>
    <w:rsid w:val="004F7F4C"/>
    <w:rsid w:val="00500345"/>
    <w:rsid w:val="00500594"/>
    <w:rsid w:val="0050188D"/>
    <w:rsid w:val="00501C5C"/>
    <w:rsid w:val="00503020"/>
    <w:rsid w:val="005032B9"/>
    <w:rsid w:val="00503658"/>
    <w:rsid w:val="0050550B"/>
    <w:rsid w:val="005056F0"/>
    <w:rsid w:val="00507705"/>
    <w:rsid w:val="00510EEC"/>
    <w:rsid w:val="00511EBF"/>
    <w:rsid w:val="00512819"/>
    <w:rsid w:val="00512DD5"/>
    <w:rsid w:val="005134E4"/>
    <w:rsid w:val="0051371B"/>
    <w:rsid w:val="00513755"/>
    <w:rsid w:val="0051463B"/>
    <w:rsid w:val="00514F7E"/>
    <w:rsid w:val="0051669B"/>
    <w:rsid w:val="00516A23"/>
    <w:rsid w:val="0051794F"/>
    <w:rsid w:val="00517D02"/>
    <w:rsid w:val="005201E6"/>
    <w:rsid w:val="0052025D"/>
    <w:rsid w:val="00522DB2"/>
    <w:rsid w:val="00522F45"/>
    <w:rsid w:val="00522F81"/>
    <w:rsid w:val="00523448"/>
    <w:rsid w:val="00523523"/>
    <w:rsid w:val="00523A89"/>
    <w:rsid w:val="005245AA"/>
    <w:rsid w:val="00524CD8"/>
    <w:rsid w:val="00524F2B"/>
    <w:rsid w:val="00526276"/>
    <w:rsid w:val="0052718B"/>
    <w:rsid w:val="00527C8B"/>
    <w:rsid w:val="00531A95"/>
    <w:rsid w:val="00532779"/>
    <w:rsid w:val="0053309A"/>
    <w:rsid w:val="0053346F"/>
    <w:rsid w:val="00534056"/>
    <w:rsid w:val="005342EF"/>
    <w:rsid w:val="00534FDB"/>
    <w:rsid w:val="005350DF"/>
    <w:rsid w:val="0053547E"/>
    <w:rsid w:val="005355CF"/>
    <w:rsid w:val="00536549"/>
    <w:rsid w:val="00536C64"/>
    <w:rsid w:val="0053712E"/>
    <w:rsid w:val="0053781D"/>
    <w:rsid w:val="00537A9A"/>
    <w:rsid w:val="00537F05"/>
    <w:rsid w:val="00537F1B"/>
    <w:rsid w:val="00540F8A"/>
    <w:rsid w:val="00542DC7"/>
    <w:rsid w:val="00545821"/>
    <w:rsid w:val="00545F08"/>
    <w:rsid w:val="00545F5F"/>
    <w:rsid w:val="00546DE0"/>
    <w:rsid w:val="00547280"/>
    <w:rsid w:val="00547362"/>
    <w:rsid w:val="00547F57"/>
    <w:rsid w:val="00550120"/>
    <w:rsid w:val="00551544"/>
    <w:rsid w:val="00551A9C"/>
    <w:rsid w:val="00552147"/>
    <w:rsid w:val="00552540"/>
    <w:rsid w:val="005529B4"/>
    <w:rsid w:val="00553783"/>
    <w:rsid w:val="00553969"/>
    <w:rsid w:val="005547D2"/>
    <w:rsid w:val="00554AC5"/>
    <w:rsid w:val="00554B26"/>
    <w:rsid w:val="00555051"/>
    <w:rsid w:val="00555824"/>
    <w:rsid w:val="00555914"/>
    <w:rsid w:val="00557A60"/>
    <w:rsid w:val="00560296"/>
    <w:rsid w:val="00560AF8"/>
    <w:rsid w:val="00560EEF"/>
    <w:rsid w:val="0056115E"/>
    <w:rsid w:val="0056132A"/>
    <w:rsid w:val="00561A46"/>
    <w:rsid w:val="00561B51"/>
    <w:rsid w:val="005642E9"/>
    <w:rsid w:val="005647DE"/>
    <w:rsid w:val="00566A19"/>
    <w:rsid w:val="00566B84"/>
    <w:rsid w:val="00566F15"/>
    <w:rsid w:val="0057099A"/>
    <w:rsid w:val="00570E6D"/>
    <w:rsid w:val="005710D9"/>
    <w:rsid w:val="0057186E"/>
    <w:rsid w:val="00571C97"/>
    <w:rsid w:val="00571CAE"/>
    <w:rsid w:val="00571EF2"/>
    <w:rsid w:val="005720A8"/>
    <w:rsid w:val="005739F4"/>
    <w:rsid w:val="00574774"/>
    <w:rsid w:val="00574DE9"/>
    <w:rsid w:val="00574F6E"/>
    <w:rsid w:val="005761D4"/>
    <w:rsid w:val="0057664F"/>
    <w:rsid w:val="005769FB"/>
    <w:rsid w:val="00577D39"/>
    <w:rsid w:val="005811AA"/>
    <w:rsid w:val="005812DB"/>
    <w:rsid w:val="0058176D"/>
    <w:rsid w:val="005863D9"/>
    <w:rsid w:val="005868E3"/>
    <w:rsid w:val="00586F72"/>
    <w:rsid w:val="005876E8"/>
    <w:rsid w:val="00587B08"/>
    <w:rsid w:val="00590E8E"/>
    <w:rsid w:val="00591502"/>
    <w:rsid w:val="005917E5"/>
    <w:rsid w:val="005918A1"/>
    <w:rsid w:val="0059397A"/>
    <w:rsid w:val="00593A25"/>
    <w:rsid w:val="005944D9"/>
    <w:rsid w:val="00594775"/>
    <w:rsid w:val="00594FD0"/>
    <w:rsid w:val="00595283"/>
    <w:rsid w:val="005957B4"/>
    <w:rsid w:val="00595ECB"/>
    <w:rsid w:val="00596083"/>
    <w:rsid w:val="00596C93"/>
    <w:rsid w:val="00596CCC"/>
    <w:rsid w:val="00597564"/>
    <w:rsid w:val="005A0807"/>
    <w:rsid w:val="005A0B53"/>
    <w:rsid w:val="005A112B"/>
    <w:rsid w:val="005A116E"/>
    <w:rsid w:val="005A1A24"/>
    <w:rsid w:val="005A3DAD"/>
    <w:rsid w:val="005A4281"/>
    <w:rsid w:val="005A5112"/>
    <w:rsid w:val="005A5771"/>
    <w:rsid w:val="005A5D5B"/>
    <w:rsid w:val="005A635B"/>
    <w:rsid w:val="005A755E"/>
    <w:rsid w:val="005A7FCD"/>
    <w:rsid w:val="005B053F"/>
    <w:rsid w:val="005B1E33"/>
    <w:rsid w:val="005B2956"/>
    <w:rsid w:val="005B303A"/>
    <w:rsid w:val="005B307A"/>
    <w:rsid w:val="005B374C"/>
    <w:rsid w:val="005B3767"/>
    <w:rsid w:val="005B39F8"/>
    <w:rsid w:val="005B519E"/>
    <w:rsid w:val="005B5315"/>
    <w:rsid w:val="005B5E43"/>
    <w:rsid w:val="005B6F9E"/>
    <w:rsid w:val="005B7345"/>
    <w:rsid w:val="005B7C34"/>
    <w:rsid w:val="005B7D7B"/>
    <w:rsid w:val="005B7DF2"/>
    <w:rsid w:val="005C0114"/>
    <w:rsid w:val="005C0828"/>
    <w:rsid w:val="005C13B7"/>
    <w:rsid w:val="005C143B"/>
    <w:rsid w:val="005C193B"/>
    <w:rsid w:val="005C3179"/>
    <w:rsid w:val="005C3402"/>
    <w:rsid w:val="005C3B41"/>
    <w:rsid w:val="005C456B"/>
    <w:rsid w:val="005C5651"/>
    <w:rsid w:val="005C6B74"/>
    <w:rsid w:val="005C759B"/>
    <w:rsid w:val="005D01CE"/>
    <w:rsid w:val="005D08CE"/>
    <w:rsid w:val="005D0C3D"/>
    <w:rsid w:val="005D0DA7"/>
    <w:rsid w:val="005D2754"/>
    <w:rsid w:val="005D2780"/>
    <w:rsid w:val="005D4A38"/>
    <w:rsid w:val="005D4C57"/>
    <w:rsid w:val="005D4F00"/>
    <w:rsid w:val="005D5200"/>
    <w:rsid w:val="005D6CE5"/>
    <w:rsid w:val="005D6E6B"/>
    <w:rsid w:val="005E1215"/>
    <w:rsid w:val="005E28ED"/>
    <w:rsid w:val="005E2981"/>
    <w:rsid w:val="005E3882"/>
    <w:rsid w:val="005E4484"/>
    <w:rsid w:val="005E45F5"/>
    <w:rsid w:val="005E4BB9"/>
    <w:rsid w:val="005E5095"/>
    <w:rsid w:val="005E577D"/>
    <w:rsid w:val="005E63DD"/>
    <w:rsid w:val="005E7F3F"/>
    <w:rsid w:val="005F2050"/>
    <w:rsid w:val="005F23F1"/>
    <w:rsid w:val="005F2637"/>
    <w:rsid w:val="005F3A9B"/>
    <w:rsid w:val="005F67F9"/>
    <w:rsid w:val="005F7093"/>
    <w:rsid w:val="0060010B"/>
    <w:rsid w:val="00600144"/>
    <w:rsid w:val="00600EE9"/>
    <w:rsid w:val="00602790"/>
    <w:rsid w:val="00602C48"/>
    <w:rsid w:val="0060359D"/>
    <w:rsid w:val="00603C27"/>
    <w:rsid w:val="00603EF0"/>
    <w:rsid w:val="00603F5E"/>
    <w:rsid w:val="00604203"/>
    <w:rsid w:val="00604915"/>
    <w:rsid w:val="0060491C"/>
    <w:rsid w:val="00606243"/>
    <w:rsid w:val="00606264"/>
    <w:rsid w:val="0060629A"/>
    <w:rsid w:val="00606E74"/>
    <w:rsid w:val="00606FD4"/>
    <w:rsid w:val="00607753"/>
    <w:rsid w:val="00607A08"/>
    <w:rsid w:val="00607A55"/>
    <w:rsid w:val="00610D9E"/>
    <w:rsid w:val="006110B3"/>
    <w:rsid w:val="0061208A"/>
    <w:rsid w:val="00613021"/>
    <w:rsid w:val="00613229"/>
    <w:rsid w:val="00614823"/>
    <w:rsid w:val="00615673"/>
    <w:rsid w:val="0061628D"/>
    <w:rsid w:val="006163A5"/>
    <w:rsid w:val="0061709C"/>
    <w:rsid w:val="0061774B"/>
    <w:rsid w:val="00617AD7"/>
    <w:rsid w:val="00620D4D"/>
    <w:rsid w:val="00620FDB"/>
    <w:rsid w:val="00621EBA"/>
    <w:rsid w:val="00621F67"/>
    <w:rsid w:val="0062265B"/>
    <w:rsid w:val="00622A32"/>
    <w:rsid w:val="00623C55"/>
    <w:rsid w:val="00623CF7"/>
    <w:rsid w:val="00624877"/>
    <w:rsid w:val="00624A2B"/>
    <w:rsid w:val="00624E64"/>
    <w:rsid w:val="00625456"/>
    <w:rsid w:val="00627352"/>
    <w:rsid w:val="006303CB"/>
    <w:rsid w:val="00631672"/>
    <w:rsid w:val="0063240C"/>
    <w:rsid w:val="00634167"/>
    <w:rsid w:val="006347B5"/>
    <w:rsid w:val="00634B0F"/>
    <w:rsid w:val="006356D4"/>
    <w:rsid w:val="00635DDB"/>
    <w:rsid w:val="006360A1"/>
    <w:rsid w:val="00636F81"/>
    <w:rsid w:val="00637573"/>
    <w:rsid w:val="006376A3"/>
    <w:rsid w:val="00640D40"/>
    <w:rsid w:val="00640E8D"/>
    <w:rsid w:val="00640FFB"/>
    <w:rsid w:val="006415BA"/>
    <w:rsid w:val="00642322"/>
    <w:rsid w:val="00643924"/>
    <w:rsid w:val="00644C1D"/>
    <w:rsid w:val="00644CF3"/>
    <w:rsid w:val="00644F5A"/>
    <w:rsid w:val="006452A9"/>
    <w:rsid w:val="006455AC"/>
    <w:rsid w:val="006459A5"/>
    <w:rsid w:val="00645CA0"/>
    <w:rsid w:val="00646F16"/>
    <w:rsid w:val="00646FC4"/>
    <w:rsid w:val="006470CB"/>
    <w:rsid w:val="00647BA9"/>
    <w:rsid w:val="00650BEF"/>
    <w:rsid w:val="00652EE6"/>
    <w:rsid w:val="0065341B"/>
    <w:rsid w:val="0065372B"/>
    <w:rsid w:val="00653E71"/>
    <w:rsid w:val="00653E9D"/>
    <w:rsid w:val="0065415B"/>
    <w:rsid w:val="0065421C"/>
    <w:rsid w:val="006560F9"/>
    <w:rsid w:val="00657035"/>
    <w:rsid w:val="0065712E"/>
    <w:rsid w:val="00657A24"/>
    <w:rsid w:val="0066005D"/>
    <w:rsid w:val="00660368"/>
    <w:rsid w:val="00660814"/>
    <w:rsid w:val="00661CCA"/>
    <w:rsid w:val="0066243C"/>
    <w:rsid w:val="006642BE"/>
    <w:rsid w:val="0066474A"/>
    <w:rsid w:val="00665446"/>
    <w:rsid w:val="006655B1"/>
    <w:rsid w:val="00665C4A"/>
    <w:rsid w:val="00667DC5"/>
    <w:rsid w:val="0067013A"/>
    <w:rsid w:val="0067041E"/>
    <w:rsid w:val="00671153"/>
    <w:rsid w:val="00671A5B"/>
    <w:rsid w:val="00672CA0"/>
    <w:rsid w:val="0067465A"/>
    <w:rsid w:val="00675581"/>
    <w:rsid w:val="00675E7E"/>
    <w:rsid w:val="00676017"/>
    <w:rsid w:val="006760F4"/>
    <w:rsid w:val="00676642"/>
    <w:rsid w:val="00676BCB"/>
    <w:rsid w:val="00676CDF"/>
    <w:rsid w:val="00676CFA"/>
    <w:rsid w:val="006771B0"/>
    <w:rsid w:val="006774BE"/>
    <w:rsid w:val="0068042B"/>
    <w:rsid w:val="00680521"/>
    <w:rsid w:val="0068075E"/>
    <w:rsid w:val="0068109F"/>
    <w:rsid w:val="006822C6"/>
    <w:rsid w:val="00683046"/>
    <w:rsid w:val="00685791"/>
    <w:rsid w:val="00687858"/>
    <w:rsid w:val="006907B4"/>
    <w:rsid w:val="006909DB"/>
    <w:rsid w:val="006918D3"/>
    <w:rsid w:val="0069219E"/>
    <w:rsid w:val="0069250B"/>
    <w:rsid w:val="00692CC9"/>
    <w:rsid w:val="006934BC"/>
    <w:rsid w:val="006938F9"/>
    <w:rsid w:val="0069445F"/>
    <w:rsid w:val="006944F2"/>
    <w:rsid w:val="006951EE"/>
    <w:rsid w:val="0069527A"/>
    <w:rsid w:val="0069660B"/>
    <w:rsid w:val="006967B7"/>
    <w:rsid w:val="006971D5"/>
    <w:rsid w:val="006976F6"/>
    <w:rsid w:val="0069779F"/>
    <w:rsid w:val="006977BE"/>
    <w:rsid w:val="006978B5"/>
    <w:rsid w:val="00697B77"/>
    <w:rsid w:val="006A0670"/>
    <w:rsid w:val="006A08AB"/>
    <w:rsid w:val="006A0969"/>
    <w:rsid w:val="006A3523"/>
    <w:rsid w:val="006A38FC"/>
    <w:rsid w:val="006A3E6A"/>
    <w:rsid w:val="006A42C6"/>
    <w:rsid w:val="006A4ACF"/>
    <w:rsid w:val="006A5280"/>
    <w:rsid w:val="006A592D"/>
    <w:rsid w:val="006A5DDE"/>
    <w:rsid w:val="006A7A16"/>
    <w:rsid w:val="006B04D6"/>
    <w:rsid w:val="006B0CAA"/>
    <w:rsid w:val="006B0D3B"/>
    <w:rsid w:val="006B0DB7"/>
    <w:rsid w:val="006B10E4"/>
    <w:rsid w:val="006B18B8"/>
    <w:rsid w:val="006B1C2A"/>
    <w:rsid w:val="006B1E8A"/>
    <w:rsid w:val="006B2345"/>
    <w:rsid w:val="006B2DAD"/>
    <w:rsid w:val="006B2DB1"/>
    <w:rsid w:val="006B389B"/>
    <w:rsid w:val="006B43CB"/>
    <w:rsid w:val="006B5059"/>
    <w:rsid w:val="006B78E2"/>
    <w:rsid w:val="006B7A52"/>
    <w:rsid w:val="006C00C8"/>
    <w:rsid w:val="006C00DE"/>
    <w:rsid w:val="006C021A"/>
    <w:rsid w:val="006C0322"/>
    <w:rsid w:val="006C04E6"/>
    <w:rsid w:val="006C0A89"/>
    <w:rsid w:val="006C0E77"/>
    <w:rsid w:val="006C21F7"/>
    <w:rsid w:val="006C3B3D"/>
    <w:rsid w:val="006C3F48"/>
    <w:rsid w:val="006C3F82"/>
    <w:rsid w:val="006C3FE9"/>
    <w:rsid w:val="006C46A9"/>
    <w:rsid w:val="006C60BB"/>
    <w:rsid w:val="006C76B1"/>
    <w:rsid w:val="006D0745"/>
    <w:rsid w:val="006D0D68"/>
    <w:rsid w:val="006D166C"/>
    <w:rsid w:val="006D178E"/>
    <w:rsid w:val="006D2715"/>
    <w:rsid w:val="006D2A12"/>
    <w:rsid w:val="006D3062"/>
    <w:rsid w:val="006D312B"/>
    <w:rsid w:val="006D3345"/>
    <w:rsid w:val="006D368C"/>
    <w:rsid w:val="006D3FB0"/>
    <w:rsid w:val="006D4187"/>
    <w:rsid w:val="006D431D"/>
    <w:rsid w:val="006D4529"/>
    <w:rsid w:val="006D4F11"/>
    <w:rsid w:val="006D67DA"/>
    <w:rsid w:val="006D6A1F"/>
    <w:rsid w:val="006D7548"/>
    <w:rsid w:val="006D758D"/>
    <w:rsid w:val="006D7EAE"/>
    <w:rsid w:val="006E1D8D"/>
    <w:rsid w:val="006E1F2B"/>
    <w:rsid w:val="006E289D"/>
    <w:rsid w:val="006E2A5B"/>
    <w:rsid w:val="006E2C2D"/>
    <w:rsid w:val="006E353A"/>
    <w:rsid w:val="006E39CA"/>
    <w:rsid w:val="006E3C19"/>
    <w:rsid w:val="006E4C73"/>
    <w:rsid w:val="006E4D4D"/>
    <w:rsid w:val="006E53EC"/>
    <w:rsid w:val="006E5A4E"/>
    <w:rsid w:val="006E6119"/>
    <w:rsid w:val="006E630C"/>
    <w:rsid w:val="006E68ED"/>
    <w:rsid w:val="006E73C1"/>
    <w:rsid w:val="006F11A7"/>
    <w:rsid w:val="006F16BA"/>
    <w:rsid w:val="006F1714"/>
    <w:rsid w:val="006F1F58"/>
    <w:rsid w:val="006F224B"/>
    <w:rsid w:val="006F2635"/>
    <w:rsid w:val="006F2906"/>
    <w:rsid w:val="006F31C1"/>
    <w:rsid w:val="006F31F3"/>
    <w:rsid w:val="006F7FC0"/>
    <w:rsid w:val="007009A9"/>
    <w:rsid w:val="0070116C"/>
    <w:rsid w:val="007027CD"/>
    <w:rsid w:val="00702AEF"/>
    <w:rsid w:val="007032D2"/>
    <w:rsid w:val="00703BD7"/>
    <w:rsid w:val="0070538E"/>
    <w:rsid w:val="00705D2A"/>
    <w:rsid w:val="00706176"/>
    <w:rsid w:val="007076E5"/>
    <w:rsid w:val="00707D00"/>
    <w:rsid w:val="007118A9"/>
    <w:rsid w:val="00711B05"/>
    <w:rsid w:val="00711FC2"/>
    <w:rsid w:val="007132C7"/>
    <w:rsid w:val="007134CA"/>
    <w:rsid w:val="00713E4B"/>
    <w:rsid w:val="00714AA4"/>
    <w:rsid w:val="0071557E"/>
    <w:rsid w:val="00715867"/>
    <w:rsid w:val="00715EB9"/>
    <w:rsid w:val="0071675F"/>
    <w:rsid w:val="00716D00"/>
    <w:rsid w:val="0071708E"/>
    <w:rsid w:val="007178AF"/>
    <w:rsid w:val="00720187"/>
    <w:rsid w:val="00720C12"/>
    <w:rsid w:val="00720DB2"/>
    <w:rsid w:val="00720F4D"/>
    <w:rsid w:val="0072114E"/>
    <w:rsid w:val="0072129E"/>
    <w:rsid w:val="007212DB"/>
    <w:rsid w:val="007222CC"/>
    <w:rsid w:val="00722AD0"/>
    <w:rsid w:val="0072307E"/>
    <w:rsid w:val="007232AD"/>
    <w:rsid w:val="0072352A"/>
    <w:rsid w:val="00723C15"/>
    <w:rsid w:val="0072624B"/>
    <w:rsid w:val="0072694B"/>
    <w:rsid w:val="00726BD4"/>
    <w:rsid w:val="00726C39"/>
    <w:rsid w:val="00726EEC"/>
    <w:rsid w:val="007302FB"/>
    <w:rsid w:val="00730472"/>
    <w:rsid w:val="007313A7"/>
    <w:rsid w:val="007313A8"/>
    <w:rsid w:val="00732EE0"/>
    <w:rsid w:val="00732F47"/>
    <w:rsid w:val="00734687"/>
    <w:rsid w:val="00734C12"/>
    <w:rsid w:val="00735245"/>
    <w:rsid w:val="007353B8"/>
    <w:rsid w:val="00735C80"/>
    <w:rsid w:val="007361A3"/>
    <w:rsid w:val="00737190"/>
    <w:rsid w:val="00737332"/>
    <w:rsid w:val="007375DC"/>
    <w:rsid w:val="00737CFF"/>
    <w:rsid w:val="00740313"/>
    <w:rsid w:val="0074066A"/>
    <w:rsid w:val="00740762"/>
    <w:rsid w:val="00740CE9"/>
    <w:rsid w:val="007429CF"/>
    <w:rsid w:val="007432DB"/>
    <w:rsid w:val="007442FC"/>
    <w:rsid w:val="00744A30"/>
    <w:rsid w:val="00745984"/>
    <w:rsid w:val="00745C9D"/>
    <w:rsid w:val="00747077"/>
    <w:rsid w:val="00747FC9"/>
    <w:rsid w:val="007512AF"/>
    <w:rsid w:val="007526C8"/>
    <w:rsid w:val="00752E58"/>
    <w:rsid w:val="00752F80"/>
    <w:rsid w:val="00753C39"/>
    <w:rsid w:val="00755284"/>
    <w:rsid w:val="00755753"/>
    <w:rsid w:val="00755904"/>
    <w:rsid w:val="00755E16"/>
    <w:rsid w:val="007567F3"/>
    <w:rsid w:val="00756F73"/>
    <w:rsid w:val="00757051"/>
    <w:rsid w:val="0075712E"/>
    <w:rsid w:val="007604A6"/>
    <w:rsid w:val="007607CD"/>
    <w:rsid w:val="00760B8C"/>
    <w:rsid w:val="0076140F"/>
    <w:rsid w:val="007615D7"/>
    <w:rsid w:val="00761E37"/>
    <w:rsid w:val="00763F65"/>
    <w:rsid w:val="00765863"/>
    <w:rsid w:val="00765C50"/>
    <w:rsid w:val="007667E6"/>
    <w:rsid w:val="007673EC"/>
    <w:rsid w:val="0076792F"/>
    <w:rsid w:val="00770325"/>
    <w:rsid w:val="0077096D"/>
    <w:rsid w:val="00770E2E"/>
    <w:rsid w:val="00771048"/>
    <w:rsid w:val="00771CC4"/>
    <w:rsid w:val="00772720"/>
    <w:rsid w:val="00772B98"/>
    <w:rsid w:val="00773E1E"/>
    <w:rsid w:val="00774647"/>
    <w:rsid w:val="00774A71"/>
    <w:rsid w:val="00775205"/>
    <w:rsid w:val="00775BEE"/>
    <w:rsid w:val="00776C0F"/>
    <w:rsid w:val="007779D4"/>
    <w:rsid w:val="00777B62"/>
    <w:rsid w:val="00782960"/>
    <w:rsid w:val="00782D7D"/>
    <w:rsid w:val="0078353A"/>
    <w:rsid w:val="007838B8"/>
    <w:rsid w:val="00783E86"/>
    <w:rsid w:val="00784176"/>
    <w:rsid w:val="007852C5"/>
    <w:rsid w:val="00785493"/>
    <w:rsid w:val="00786100"/>
    <w:rsid w:val="007864A0"/>
    <w:rsid w:val="0078657F"/>
    <w:rsid w:val="00786965"/>
    <w:rsid w:val="00786CF1"/>
    <w:rsid w:val="007876B4"/>
    <w:rsid w:val="00790A30"/>
    <w:rsid w:val="0079187B"/>
    <w:rsid w:val="007929EB"/>
    <w:rsid w:val="00792DBE"/>
    <w:rsid w:val="00793C75"/>
    <w:rsid w:val="00793DFE"/>
    <w:rsid w:val="007946C8"/>
    <w:rsid w:val="007948DE"/>
    <w:rsid w:val="00794E3B"/>
    <w:rsid w:val="0079525E"/>
    <w:rsid w:val="00795589"/>
    <w:rsid w:val="00795750"/>
    <w:rsid w:val="00795996"/>
    <w:rsid w:val="00795AD1"/>
    <w:rsid w:val="00795B2C"/>
    <w:rsid w:val="00796701"/>
    <w:rsid w:val="00796A3D"/>
    <w:rsid w:val="00796F1E"/>
    <w:rsid w:val="00797444"/>
    <w:rsid w:val="007A070F"/>
    <w:rsid w:val="007A0CAC"/>
    <w:rsid w:val="007A1697"/>
    <w:rsid w:val="007A1D97"/>
    <w:rsid w:val="007A1E63"/>
    <w:rsid w:val="007A25B7"/>
    <w:rsid w:val="007A3BE5"/>
    <w:rsid w:val="007A3E17"/>
    <w:rsid w:val="007A4053"/>
    <w:rsid w:val="007A48C3"/>
    <w:rsid w:val="007A49EC"/>
    <w:rsid w:val="007A505D"/>
    <w:rsid w:val="007B028A"/>
    <w:rsid w:val="007B0714"/>
    <w:rsid w:val="007B0818"/>
    <w:rsid w:val="007B0FBC"/>
    <w:rsid w:val="007B10D7"/>
    <w:rsid w:val="007B183F"/>
    <w:rsid w:val="007B1FCE"/>
    <w:rsid w:val="007B2BE4"/>
    <w:rsid w:val="007B2C7F"/>
    <w:rsid w:val="007B3F63"/>
    <w:rsid w:val="007B4701"/>
    <w:rsid w:val="007B4744"/>
    <w:rsid w:val="007B5130"/>
    <w:rsid w:val="007B55FF"/>
    <w:rsid w:val="007B59BA"/>
    <w:rsid w:val="007B59DE"/>
    <w:rsid w:val="007B5D4F"/>
    <w:rsid w:val="007B7A65"/>
    <w:rsid w:val="007B7BC3"/>
    <w:rsid w:val="007C18C2"/>
    <w:rsid w:val="007C19EA"/>
    <w:rsid w:val="007C1CB6"/>
    <w:rsid w:val="007C2E37"/>
    <w:rsid w:val="007C39BD"/>
    <w:rsid w:val="007C4B75"/>
    <w:rsid w:val="007C505F"/>
    <w:rsid w:val="007C5A3C"/>
    <w:rsid w:val="007C7346"/>
    <w:rsid w:val="007C7DD9"/>
    <w:rsid w:val="007C7F68"/>
    <w:rsid w:val="007D0A7E"/>
    <w:rsid w:val="007D0BF0"/>
    <w:rsid w:val="007D0F26"/>
    <w:rsid w:val="007D1C8B"/>
    <w:rsid w:val="007D230C"/>
    <w:rsid w:val="007D300B"/>
    <w:rsid w:val="007D332F"/>
    <w:rsid w:val="007D4B09"/>
    <w:rsid w:val="007D5C1F"/>
    <w:rsid w:val="007D69E2"/>
    <w:rsid w:val="007D7CBF"/>
    <w:rsid w:val="007E06C5"/>
    <w:rsid w:val="007E0B14"/>
    <w:rsid w:val="007E101C"/>
    <w:rsid w:val="007E190C"/>
    <w:rsid w:val="007E1C2B"/>
    <w:rsid w:val="007E1E58"/>
    <w:rsid w:val="007E21D3"/>
    <w:rsid w:val="007E25E0"/>
    <w:rsid w:val="007E3718"/>
    <w:rsid w:val="007E3A96"/>
    <w:rsid w:val="007E3A9F"/>
    <w:rsid w:val="007E5740"/>
    <w:rsid w:val="007E5FE9"/>
    <w:rsid w:val="007E722B"/>
    <w:rsid w:val="007E7678"/>
    <w:rsid w:val="007F0A6C"/>
    <w:rsid w:val="007F17A7"/>
    <w:rsid w:val="007F1DCE"/>
    <w:rsid w:val="007F2021"/>
    <w:rsid w:val="007F22B3"/>
    <w:rsid w:val="007F235C"/>
    <w:rsid w:val="007F285C"/>
    <w:rsid w:val="007F2FD6"/>
    <w:rsid w:val="007F37C0"/>
    <w:rsid w:val="007F5523"/>
    <w:rsid w:val="007F5A93"/>
    <w:rsid w:val="007F6FF1"/>
    <w:rsid w:val="007F7159"/>
    <w:rsid w:val="007F776B"/>
    <w:rsid w:val="007F792D"/>
    <w:rsid w:val="00801579"/>
    <w:rsid w:val="008019DE"/>
    <w:rsid w:val="008027E3"/>
    <w:rsid w:val="00802977"/>
    <w:rsid w:val="00802DA6"/>
    <w:rsid w:val="0080425F"/>
    <w:rsid w:val="00804DB0"/>
    <w:rsid w:val="0080522C"/>
    <w:rsid w:val="00805825"/>
    <w:rsid w:val="008064FD"/>
    <w:rsid w:val="008066BF"/>
    <w:rsid w:val="00806DB6"/>
    <w:rsid w:val="008070D6"/>
    <w:rsid w:val="008071A0"/>
    <w:rsid w:val="008077F8"/>
    <w:rsid w:val="00810DD9"/>
    <w:rsid w:val="00810DFF"/>
    <w:rsid w:val="0081103D"/>
    <w:rsid w:val="00811B77"/>
    <w:rsid w:val="008144FF"/>
    <w:rsid w:val="008152B5"/>
    <w:rsid w:val="00815CC4"/>
    <w:rsid w:val="008173DD"/>
    <w:rsid w:val="00820129"/>
    <w:rsid w:val="00820801"/>
    <w:rsid w:val="00821331"/>
    <w:rsid w:val="008217E9"/>
    <w:rsid w:val="008230F9"/>
    <w:rsid w:val="0082336A"/>
    <w:rsid w:val="0082348C"/>
    <w:rsid w:val="00823D66"/>
    <w:rsid w:val="0082511F"/>
    <w:rsid w:val="008254C0"/>
    <w:rsid w:val="00825A24"/>
    <w:rsid w:val="00825FC9"/>
    <w:rsid w:val="00826480"/>
    <w:rsid w:val="00826F31"/>
    <w:rsid w:val="008275C3"/>
    <w:rsid w:val="0082792E"/>
    <w:rsid w:val="00827980"/>
    <w:rsid w:val="00827D44"/>
    <w:rsid w:val="00830474"/>
    <w:rsid w:val="00831715"/>
    <w:rsid w:val="00832183"/>
    <w:rsid w:val="00832CAE"/>
    <w:rsid w:val="00834142"/>
    <w:rsid w:val="00834813"/>
    <w:rsid w:val="00834B40"/>
    <w:rsid w:val="00835556"/>
    <w:rsid w:val="00836841"/>
    <w:rsid w:val="00836A17"/>
    <w:rsid w:val="00837422"/>
    <w:rsid w:val="008378A8"/>
    <w:rsid w:val="00841235"/>
    <w:rsid w:val="00841543"/>
    <w:rsid w:val="0084189D"/>
    <w:rsid w:val="00842B2B"/>
    <w:rsid w:val="008430B5"/>
    <w:rsid w:val="00843441"/>
    <w:rsid w:val="0084344A"/>
    <w:rsid w:val="00843BD7"/>
    <w:rsid w:val="0084405A"/>
    <w:rsid w:val="0084489C"/>
    <w:rsid w:val="00844902"/>
    <w:rsid w:val="0084548D"/>
    <w:rsid w:val="00845676"/>
    <w:rsid w:val="00846215"/>
    <w:rsid w:val="00850669"/>
    <w:rsid w:val="008513F7"/>
    <w:rsid w:val="00851B7A"/>
    <w:rsid w:val="00852A9C"/>
    <w:rsid w:val="008539CD"/>
    <w:rsid w:val="00853A87"/>
    <w:rsid w:val="00853C5A"/>
    <w:rsid w:val="00854484"/>
    <w:rsid w:val="00854666"/>
    <w:rsid w:val="00854787"/>
    <w:rsid w:val="00854AF4"/>
    <w:rsid w:val="00855B2D"/>
    <w:rsid w:val="00855BF7"/>
    <w:rsid w:val="008561F8"/>
    <w:rsid w:val="008569B2"/>
    <w:rsid w:val="00857BC5"/>
    <w:rsid w:val="00860F69"/>
    <w:rsid w:val="008611B2"/>
    <w:rsid w:val="00861B43"/>
    <w:rsid w:val="00861BE2"/>
    <w:rsid w:val="00861E9E"/>
    <w:rsid w:val="00862BCF"/>
    <w:rsid w:val="00862D18"/>
    <w:rsid w:val="00863757"/>
    <w:rsid w:val="00863988"/>
    <w:rsid w:val="00863E46"/>
    <w:rsid w:val="008642AD"/>
    <w:rsid w:val="00864F61"/>
    <w:rsid w:val="00865610"/>
    <w:rsid w:val="008658E2"/>
    <w:rsid w:val="008660F7"/>
    <w:rsid w:val="00866216"/>
    <w:rsid w:val="00866280"/>
    <w:rsid w:val="008663D4"/>
    <w:rsid w:val="008668E1"/>
    <w:rsid w:val="00867C3E"/>
    <w:rsid w:val="00870099"/>
    <w:rsid w:val="0087024F"/>
    <w:rsid w:val="008703AB"/>
    <w:rsid w:val="00870707"/>
    <w:rsid w:val="00871D58"/>
    <w:rsid w:val="00871E82"/>
    <w:rsid w:val="00872470"/>
    <w:rsid w:val="008732B8"/>
    <w:rsid w:val="008733B9"/>
    <w:rsid w:val="00873970"/>
    <w:rsid w:val="00873AE1"/>
    <w:rsid w:val="00874D3E"/>
    <w:rsid w:val="008751BE"/>
    <w:rsid w:val="008754E6"/>
    <w:rsid w:val="00877470"/>
    <w:rsid w:val="0087762A"/>
    <w:rsid w:val="00877673"/>
    <w:rsid w:val="008801F3"/>
    <w:rsid w:val="00880D2B"/>
    <w:rsid w:val="008818D8"/>
    <w:rsid w:val="00882A19"/>
    <w:rsid w:val="00882C0E"/>
    <w:rsid w:val="00882ECF"/>
    <w:rsid w:val="008842A2"/>
    <w:rsid w:val="0088542B"/>
    <w:rsid w:val="008876FB"/>
    <w:rsid w:val="00887E3D"/>
    <w:rsid w:val="0089068A"/>
    <w:rsid w:val="008907F0"/>
    <w:rsid w:val="00890AD5"/>
    <w:rsid w:val="0089126F"/>
    <w:rsid w:val="0089209C"/>
    <w:rsid w:val="00892125"/>
    <w:rsid w:val="0089221B"/>
    <w:rsid w:val="0089249B"/>
    <w:rsid w:val="00892AE8"/>
    <w:rsid w:val="008932B5"/>
    <w:rsid w:val="008934AB"/>
    <w:rsid w:val="008936D8"/>
    <w:rsid w:val="00893CF4"/>
    <w:rsid w:val="00893E46"/>
    <w:rsid w:val="00893F84"/>
    <w:rsid w:val="008941B3"/>
    <w:rsid w:val="008942B2"/>
    <w:rsid w:val="00894A88"/>
    <w:rsid w:val="00895E3A"/>
    <w:rsid w:val="008962B6"/>
    <w:rsid w:val="00897778"/>
    <w:rsid w:val="008979FF"/>
    <w:rsid w:val="00897B77"/>
    <w:rsid w:val="008A0201"/>
    <w:rsid w:val="008A05BD"/>
    <w:rsid w:val="008A05F6"/>
    <w:rsid w:val="008A1207"/>
    <w:rsid w:val="008A120E"/>
    <w:rsid w:val="008A2E42"/>
    <w:rsid w:val="008A3D04"/>
    <w:rsid w:val="008A3EA2"/>
    <w:rsid w:val="008A413E"/>
    <w:rsid w:val="008A57B6"/>
    <w:rsid w:val="008A5E47"/>
    <w:rsid w:val="008A5FC3"/>
    <w:rsid w:val="008A606D"/>
    <w:rsid w:val="008A67B9"/>
    <w:rsid w:val="008A7437"/>
    <w:rsid w:val="008A7F5D"/>
    <w:rsid w:val="008B29F6"/>
    <w:rsid w:val="008B37EC"/>
    <w:rsid w:val="008B3C2C"/>
    <w:rsid w:val="008B3DA2"/>
    <w:rsid w:val="008B3F08"/>
    <w:rsid w:val="008B47FB"/>
    <w:rsid w:val="008B48D0"/>
    <w:rsid w:val="008B6354"/>
    <w:rsid w:val="008B6B07"/>
    <w:rsid w:val="008B6F07"/>
    <w:rsid w:val="008B752E"/>
    <w:rsid w:val="008B77B1"/>
    <w:rsid w:val="008B7C97"/>
    <w:rsid w:val="008C0069"/>
    <w:rsid w:val="008C0361"/>
    <w:rsid w:val="008C0B58"/>
    <w:rsid w:val="008C0B67"/>
    <w:rsid w:val="008C0CD4"/>
    <w:rsid w:val="008C1C64"/>
    <w:rsid w:val="008C33A0"/>
    <w:rsid w:val="008C439D"/>
    <w:rsid w:val="008C71C7"/>
    <w:rsid w:val="008C78DE"/>
    <w:rsid w:val="008C7C2E"/>
    <w:rsid w:val="008D09B6"/>
    <w:rsid w:val="008D0D98"/>
    <w:rsid w:val="008D16FC"/>
    <w:rsid w:val="008D1AE4"/>
    <w:rsid w:val="008D1D35"/>
    <w:rsid w:val="008D3205"/>
    <w:rsid w:val="008D3FEA"/>
    <w:rsid w:val="008D4131"/>
    <w:rsid w:val="008D46C9"/>
    <w:rsid w:val="008D54CC"/>
    <w:rsid w:val="008D7248"/>
    <w:rsid w:val="008D7501"/>
    <w:rsid w:val="008D7726"/>
    <w:rsid w:val="008D7BB8"/>
    <w:rsid w:val="008E05A9"/>
    <w:rsid w:val="008E0B3A"/>
    <w:rsid w:val="008E108C"/>
    <w:rsid w:val="008E3417"/>
    <w:rsid w:val="008E34B6"/>
    <w:rsid w:val="008E4465"/>
    <w:rsid w:val="008E44C2"/>
    <w:rsid w:val="008E5305"/>
    <w:rsid w:val="008E53D7"/>
    <w:rsid w:val="008E583D"/>
    <w:rsid w:val="008E6693"/>
    <w:rsid w:val="008E695B"/>
    <w:rsid w:val="008E7152"/>
    <w:rsid w:val="008E7F99"/>
    <w:rsid w:val="008F002C"/>
    <w:rsid w:val="008F0053"/>
    <w:rsid w:val="008F055E"/>
    <w:rsid w:val="008F106C"/>
    <w:rsid w:val="008F18DE"/>
    <w:rsid w:val="008F1F83"/>
    <w:rsid w:val="008F21BE"/>
    <w:rsid w:val="008F2223"/>
    <w:rsid w:val="008F3811"/>
    <w:rsid w:val="008F3B3D"/>
    <w:rsid w:val="008F566F"/>
    <w:rsid w:val="008F6901"/>
    <w:rsid w:val="008F6EC0"/>
    <w:rsid w:val="008F72DE"/>
    <w:rsid w:val="00900455"/>
    <w:rsid w:val="00900874"/>
    <w:rsid w:val="00901CBF"/>
    <w:rsid w:val="00902BB3"/>
    <w:rsid w:val="00903079"/>
    <w:rsid w:val="009037E7"/>
    <w:rsid w:val="00904243"/>
    <w:rsid w:val="00905D19"/>
    <w:rsid w:val="00905F11"/>
    <w:rsid w:val="00907B74"/>
    <w:rsid w:val="00910420"/>
    <w:rsid w:val="00910AEF"/>
    <w:rsid w:val="00911260"/>
    <w:rsid w:val="009113B9"/>
    <w:rsid w:val="00911988"/>
    <w:rsid w:val="00912019"/>
    <w:rsid w:val="00912664"/>
    <w:rsid w:val="00913056"/>
    <w:rsid w:val="00913858"/>
    <w:rsid w:val="00913CF3"/>
    <w:rsid w:val="00915164"/>
    <w:rsid w:val="00915247"/>
    <w:rsid w:val="00916273"/>
    <w:rsid w:val="00916364"/>
    <w:rsid w:val="0091691A"/>
    <w:rsid w:val="00917B12"/>
    <w:rsid w:val="00917FBC"/>
    <w:rsid w:val="00920AC3"/>
    <w:rsid w:val="00920B17"/>
    <w:rsid w:val="00920FBD"/>
    <w:rsid w:val="00921A9A"/>
    <w:rsid w:val="00921FC0"/>
    <w:rsid w:val="00922824"/>
    <w:rsid w:val="00922D31"/>
    <w:rsid w:val="0092480D"/>
    <w:rsid w:val="00926480"/>
    <w:rsid w:val="00930DEB"/>
    <w:rsid w:val="009324C6"/>
    <w:rsid w:val="009324CA"/>
    <w:rsid w:val="009332DE"/>
    <w:rsid w:val="00934020"/>
    <w:rsid w:val="009343FB"/>
    <w:rsid w:val="00934D7A"/>
    <w:rsid w:val="009352D3"/>
    <w:rsid w:val="00936D7B"/>
    <w:rsid w:val="0093772D"/>
    <w:rsid w:val="00941D2C"/>
    <w:rsid w:val="00943555"/>
    <w:rsid w:val="00943F64"/>
    <w:rsid w:val="009449CA"/>
    <w:rsid w:val="00944FF7"/>
    <w:rsid w:val="009457A4"/>
    <w:rsid w:val="009461F4"/>
    <w:rsid w:val="00946590"/>
    <w:rsid w:val="00947C98"/>
    <w:rsid w:val="009501B3"/>
    <w:rsid w:val="0095070E"/>
    <w:rsid w:val="00950CF4"/>
    <w:rsid w:val="0095100A"/>
    <w:rsid w:val="0095182F"/>
    <w:rsid w:val="00951B62"/>
    <w:rsid w:val="00951E24"/>
    <w:rsid w:val="00952097"/>
    <w:rsid w:val="00952379"/>
    <w:rsid w:val="009531E6"/>
    <w:rsid w:val="009534BC"/>
    <w:rsid w:val="00953AAE"/>
    <w:rsid w:val="00953C89"/>
    <w:rsid w:val="00954780"/>
    <w:rsid w:val="00955E7F"/>
    <w:rsid w:val="00956057"/>
    <w:rsid w:val="009565A2"/>
    <w:rsid w:val="0096009D"/>
    <w:rsid w:val="00960353"/>
    <w:rsid w:val="00961413"/>
    <w:rsid w:val="00962C5F"/>
    <w:rsid w:val="00962FFB"/>
    <w:rsid w:val="009630BB"/>
    <w:rsid w:val="00963417"/>
    <w:rsid w:val="00963B1D"/>
    <w:rsid w:val="00964C56"/>
    <w:rsid w:val="00965A50"/>
    <w:rsid w:val="0096771F"/>
    <w:rsid w:val="00970A21"/>
    <w:rsid w:val="00971430"/>
    <w:rsid w:val="00971E60"/>
    <w:rsid w:val="009722BE"/>
    <w:rsid w:val="0097272B"/>
    <w:rsid w:val="009728D3"/>
    <w:rsid w:val="00972924"/>
    <w:rsid w:val="00972DB2"/>
    <w:rsid w:val="00973227"/>
    <w:rsid w:val="009732D3"/>
    <w:rsid w:val="00973673"/>
    <w:rsid w:val="00973ACA"/>
    <w:rsid w:val="00974BE9"/>
    <w:rsid w:val="00974C7D"/>
    <w:rsid w:val="009756C3"/>
    <w:rsid w:val="0097747D"/>
    <w:rsid w:val="00977A89"/>
    <w:rsid w:val="00977AA0"/>
    <w:rsid w:val="0098103E"/>
    <w:rsid w:val="009817BA"/>
    <w:rsid w:val="00981D03"/>
    <w:rsid w:val="00982C66"/>
    <w:rsid w:val="00982CF0"/>
    <w:rsid w:val="00982E94"/>
    <w:rsid w:val="00983397"/>
    <w:rsid w:val="00983BF8"/>
    <w:rsid w:val="00984328"/>
    <w:rsid w:val="00985284"/>
    <w:rsid w:val="0098551B"/>
    <w:rsid w:val="0098556A"/>
    <w:rsid w:val="00985CCA"/>
    <w:rsid w:val="00985E83"/>
    <w:rsid w:val="00986307"/>
    <w:rsid w:val="00986437"/>
    <w:rsid w:val="009864EE"/>
    <w:rsid w:val="009911F0"/>
    <w:rsid w:val="00991EB0"/>
    <w:rsid w:val="0099206C"/>
    <w:rsid w:val="009926D3"/>
    <w:rsid w:val="00993330"/>
    <w:rsid w:val="00993697"/>
    <w:rsid w:val="00993BAE"/>
    <w:rsid w:val="00994411"/>
    <w:rsid w:val="00995121"/>
    <w:rsid w:val="009967E4"/>
    <w:rsid w:val="009974FF"/>
    <w:rsid w:val="009976BF"/>
    <w:rsid w:val="009979BF"/>
    <w:rsid w:val="009A0128"/>
    <w:rsid w:val="009A2549"/>
    <w:rsid w:val="009A2F6D"/>
    <w:rsid w:val="009A3437"/>
    <w:rsid w:val="009A3ACB"/>
    <w:rsid w:val="009A4171"/>
    <w:rsid w:val="009A468B"/>
    <w:rsid w:val="009A4693"/>
    <w:rsid w:val="009A4EF2"/>
    <w:rsid w:val="009A5219"/>
    <w:rsid w:val="009A5E4D"/>
    <w:rsid w:val="009A622B"/>
    <w:rsid w:val="009A650F"/>
    <w:rsid w:val="009A6605"/>
    <w:rsid w:val="009A7AEB"/>
    <w:rsid w:val="009B0325"/>
    <w:rsid w:val="009B0631"/>
    <w:rsid w:val="009B0ADC"/>
    <w:rsid w:val="009B13DA"/>
    <w:rsid w:val="009B1938"/>
    <w:rsid w:val="009B323B"/>
    <w:rsid w:val="009B3E43"/>
    <w:rsid w:val="009B4F91"/>
    <w:rsid w:val="009B50DA"/>
    <w:rsid w:val="009B5AA6"/>
    <w:rsid w:val="009B5C7F"/>
    <w:rsid w:val="009B6CC7"/>
    <w:rsid w:val="009B72D2"/>
    <w:rsid w:val="009B7D8D"/>
    <w:rsid w:val="009C07D5"/>
    <w:rsid w:val="009C0EA4"/>
    <w:rsid w:val="009C11B4"/>
    <w:rsid w:val="009C146C"/>
    <w:rsid w:val="009C14A9"/>
    <w:rsid w:val="009C173A"/>
    <w:rsid w:val="009C1DB4"/>
    <w:rsid w:val="009C1EE9"/>
    <w:rsid w:val="009C1F61"/>
    <w:rsid w:val="009C2604"/>
    <w:rsid w:val="009C2E80"/>
    <w:rsid w:val="009C385B"/>
    <w:rsid w:val="009C5F3D"/>
    <w:rsid w:val="009C6E6D"/>
    <w:rsid w:val="009C776B"/>
    <w:rsid w:val="009C7F92"/>
    <w:rsid w:val="009D1A53"/>
    <w:rsid w:val="009D2098"/>
    <w:rsid w:val="009D26F3"/>
    <w:rsid w:val="009D2794"/>
    <w:rsid w:val="009D2F8E"/>
    <w:rsid w:val="009D312B"/>
    <w:rsid w:val="009D3B69"/>
    <w:rsid w:val="009D3E79"/>
    <w:rsid w:val="009D3FC2"/>
    <w:rsid w:val="009D4229"/>
    <w:rsid w:val="009D5E8F"/>
    <w:rsid w:val="009D65BD"/>
    <w:rsid w:val="009D6608"/>
    <w:rsid w:val="009D68BE"/>
    <w:rsid w:val="009D7A36"/>
    <w:rsid w:val="009D7F11"/>
    <w:rsid w:val="009E03D4"/>
    <w:rsid w:val="009E07A5"/>
    <w:rsid w:val="009E1194"/>
    <w:rsid w:val="009E18A9"/>
    <w:rsid w:val="009E1CE8"/>
    <w:rsid w:val="009E204C"/>
    <w:rsid w:val="009E2592"/>
    <w:rsid w:val="009E2B8B"/>
    <w:rsid w:val="009E2BAB"/>
    <w:rsid w:val="009E2C12"/>
    <w:rsid w:val="009E2FC1"/>
    <w:rsid w:val="009E3B5D"/>
    <w:rsid w:val="009E3DF2"/>
    <w:rsid w:val="009E4E3E"/>
    <w:rsid w:val="009E59A2"/>
    <w:rsid w:val="009E5C53"/>
    <w:rsid w:val="009E5CD3"/>
    <w:rsid w:val="009E6038"/>
    <w:rsid w:val="009E721F"/>
    <w:rsid w:val="009E7359"/>
    <w:rsid w:val="009E79DC"/>
    <w:rsid w:val="009E7DDB"/>
    <w:rsid w:val="009E7E23"/>
    <w:rsid w:val="009F039C"/>
    <w:rsid w:val="009F0CE9"/>
    <w:rsid w:val="009F1759"/>
    <w:rsid w:val="009F1766"/>
    <w:rsid w:val="009F1CA3"/>
    <w:rsid w:val="009F2C70"/>
    <w:rsid w:val="009F30B6"/>
    <w:rsid w:val="009F4109"/>
    <w:rsid w:val="009F4174"/>
    <w:rsid w:val="009F45BB"/>
    <w:rsid w:val="009F5E21"/>
    <w:rsid w:val="009F5F5E"/>
    <w:rsid w:val="009F6127"/>
    <w:rsid w:val="009F6AD3"/>
    <w:rsid w:val="009F7C05"/>
    <w:rsid w:val="00A002A7"/>
    <w:rsid w:val="00A009AA"/>
    <w:rsid w:val="00A015B6"/>
    <w:rsid w:val="00A02765"/>
    <w:rsid w:val="00A03467"/>
    <w:rsid w:val="00A03D6D"/>
    <w:rsid w:val="00A03FB5"/>
    <w:rsid w:val="00A0438F"/>
    <w:rsid w:val="00A044D9"/>
    <w:rsid w:val="00A044EE"/>
    <w:rsid w:val="00A04789"/>
    <w:rsid w:val="00A05873"/>
    <w:rsid w:val="00A05AFE"/>
    <w:rsid w:val="00A05D15"/>
    <w:rsid w:val="00A069CE"/>
    <w:rsid w:val="00A0708E"/>
    <w:rsid w:val="00A07539"/>
    <w:rsid w:val="00A076AD"/>
    <w:rsid w:val="00A077ED"/>
    <w:rsid w:val="00A07A1B"/>
    <w:rsid w:val="00A07B3E"/>
    <w:rsid w:val="00A10CB4"/>
    <w:rsid w:val="00A1121F"/>
    <w:rsid w:val="00A11363"/>
    <w:rsid w:val="00A118CB"/>
    <w:rsid w:val="00A11ED9"/>
    <w:rsid w:val="00A14105"/>
    <w:rsid w:val="00A14459"/>
    <w:rsid w:val="00A14826"/>
    <w:rsid w:val="00A149F5"/>
    <w:rsid w:val="00A15103"/>
    <w:rsid w:val="00A151AA"/>
    <w:rsid w:val="00A1545D"/>
    <w:rsid w:val="00A155DE"/>
    <w:rsid w:val="00A1576D"/>
    <w:rsid w:val="00A15FE4"/>
    <w:rsid w:val="00A160DF"/>
    <w:rsid w:val="00A205F1"/>
    <w:rsid w:val="00A205F3"/>
    <w:rsid w:val="00A206EB"/>
    <w:rsid w:val="00A2112E"/>
    <w:rsid w:val="00A2117E"/>
    <w:rsid w:val="00A227BC"/>
    <w:rsid w:val="00A23308"/>
    <w:rsid w:val="00A23BC7"/>
    <w:rsid w:val="00A249A9"/>
    <w:rsid w:val="00A2523A"/>
    <w:rsid w:val="00A25F99"/>
    <w:rsid w:val="00A2732D"/>
    <w:rsid w:val="00A3005D"/>
    <w:rsid w:val="00A322B8"/>
    <w:rsid w:val="00A32661"/>
    <w:rsid w:val="00A339BA"/>
    <w:rsid w:val="00A33F02"/>
    <w:rsid w:val="00A34392"/>
    <w:rsid w:val="00A3494E"/>
    <w:rsid w:val="00A34A23"/>
    <w:rsid w:val="00A35528"/>
    <w:rsid w:val="00A35AC9"/>
    <w:rsid w:val="00A36285"/>
    <w:rsid w:val="00A3688B"/>
    <w:rsid w:val="00A36C05"/>
    <w:rsid w:val="00A36E82"/>
    <w:rsid w:val="00A36FC3"/>
    <w:rsid w:val="00A3773E"/>
    <w:rsid w:val="00A37D59"/>
    <w:rsid w:val="00A40D98"/>
    <w:rsid w:val="00A40EF5"/>
    <w:rsid w:val="00A423B9"/>
    <w:rsid w:val="00A429D4"/>
    <w:rsid w:val="00A4340C"/>
    <w:rsid w:val="00A44B85"/>
    <w:rsid w:val="00A44E70"/>
    <w:rsid w:val="00A450E8"/>
    <w:rsid w:val="00A45E1C"/>
    <w:rsid w:val="00A471D7"/>
    <w:rsid w:val="00A47288"/>
    <w:rsid w:val="00A47953"/>
    <w:rsid w:val="00A47A4B"/>
    <w:rsid w:val="00A5050B"/>
    <w:rsid w:val="00A50728"/>
    <w:rsid w:val="00A51DC8"/>
    <w:rsid w:val="00A52A83"/>
    <w:rsid w:val="00A53948"/>
    <w:rsid w:val="00A53970"/>
    <w:rsid w:val="00A53BF9"/>
    <w:rsid w:val="00A54793"/>
    <w:rsid w:val="00A54B9D"/>
    <w:rsid w:val="00A54CEE"/>
    <w:rsid w:val="00A54E8D"/>
    <w:rsid w:val="00A5503D"/>
    <w:rsid w:val="00A55941"/>
    <w:rsid w:val="00A55C1C"/>
    <w:rsid w:val="00A55EA9"/>
    <w:rsid w:val="00A567F2"/>
    <w:rsid w:val="00A56CEF"/>
    <w:rsid w:val="00A573F1"/>
    <w:rsid w:val="00A61220"/>
    <w:rsid w:val="00A620A4"/>
    <w:rsid w:val="00A6350E"/>
    <w:rsid w:val="00A6406E"/>
    <w:rsid w:val="00A64305"/>
    <w:rsid w:val="00A643E7"/>
    <w:rsid w:val="00A6547E"/>
    <w:rsid w:val="00A65C5D"/>
    <w:rsid w:val="00A6615A"/>
    <w:rsid w:val="00A66485"/>
    <w:rsid w:val="00A66527"/>
    <w:rsid w:val="00A6778D"/>
    <w:rsid w:val="00A70FEC"/>
    <w:rsid w:val="00A710D3"/>
    <w:rsid w:val="00A7213A"/>
    <w:rsid w:val="00A747B2"/>
    <w:rsid w:val="00A75557"/>
    <w:rsid w:val="00A758EC"/>
    <w:rsid w:val="00A75CDD"/>
    <w:rsid w:val="00A769EC"/>
    <w:rsid w:val="00A77258"/>
    <w:rsid w:val="00A77B95"/>
    <w:rsid w:val="00A80AA4"/>
    <w:rsid w:val="00A80C56"/>
    <w:rsid w:val="00A83099"/>
    <w:rsid w:val="00A83E70"/>
    <w:rsid w:val="00A8509F"/>
    <w:rsid w:val="00A856FC"/>
    <w:rsid w:val="00A85888"/>
    <w:rsid w:val="00A86373"/>
    <w:rsid w:val="00A90B7B"/>
    <w:rsid w:val="00A914CA"/>
    <w:rsid w:val="00A91805"/>
    <w:rsid w:val="00A92162"/>
    <w:rsid w:val="00A921FB"/>
    <w:rsid w:val="00A92276"/>
    <w:rsid w:val="00A92294"/>
    <w:rsid w:val="00A9255F"/>
    <w:rsid w:val="00A92D04"/>
    <w:rsid w:val="00A92DF1"/>
    <w:rsid w:val="00A92EC5"/>
    <w:rsid w:val="00A92F0D"/>
    <w:rsid w:val="00A933D3"/>
    <w:rsid w:val="00A943D3"/>
    <w:rsid w:val="00A9468E"/>
    <w:rsid w:val="00A95ACB"/>
    <w:rsid w:val="00A95CE5"/>
    <w:rsid w:val="00A96702"/>
    <w:rsid w:val="00A97D76"/>
    <w:rsid w:val="00A97ECC"/>
    <w:rsid w:val="00AA0838"/>
    <w:rsid w:val="00AA1327"/>
    <w:rsid w:val="00AA1C60"/>
    <w:rsid w:val="00AA21D1"/>
    <w:rsid w:val="00AA23C1"/>
    <w:rsid w:val="00AA3300"/>
    <w:rsid w:val="00AA3E22"/>
    <w:rsid w:val="00AA3FA1"/>
    <w:rsid w:val="00AA40DE"/>
    <w:rsid w:val="00AA42AB"/>
    <w:rsid w:val="00AA5674"/>
    <w:rsid w:val="00AA6369"/>
    <w:rsid w:val="00AA674C"/>
    <w:rsid w:val="00AA7386"/>
    <w:rsid w:val="00AA7444"/>
    <w:rsid w:val="00AB04C2"/>
    <w:rsid w:val="00AB0810"/>
    <w:rsid w:val="00AB1051"/>
    <w:rsid w:val="00AB1BEB"/>
    <w:rsid w:val="00AB1D92"/>
    <w:rsid w:val="00AB2B80"/>
    <w:rsid w:val="00AB41FB"/>
    <w:rsid w:val="00AB4E65"/>
    <w:rsid w:val="00AB71AA"/>
    <w:rsid w:val="00AB7872"/>
    <w:rsid w:val="00AB7F62"/>
    <w:rsid w:val="00AC0B8B"/>
    <w:rsid w:val="00AC1354"/>
    <w:rsid w:val="00AC2465"/>
    <w:rsid w:val="00AC248D"/>
    <w:rsid w:val="00AC29E1"/>
    <w:rsid w:val="00AC2AAF"/>
    <w:rsid w:val="00AC37AF"/>
    <w:rsid w:val="00AC3F4D"/>
    <w:rsid w:val="00AC5028"/>
    <w:rsid w:val="00AC506D"/>
    <w:rsid w:val="00AC521D"/>
    <w:rsid w:val="00AC674D"/>
    <w:rsid w:val="00AC690F"/>
    <w:rsid w:val="00AC6AFC"/>
    <w:rsid w:val="00AC7273"/>
    <w:rsid w:val="00AC7970"/>
    <w:rsid w:val="00AC7972"/>
    <w:rsid w:val="00AC7E96"/>
    <w:rsid w:val="00AD057D"/>
    <w:rsid w:val="00AD093E"/>
    <w:rsid w:val="00AD0C84"/>
    <w:rsid w:val="00AD182F"/>
    <w:rsid w:val="00AD1EDD"/>
    <w:rsid w:val="00AD2EFC"/>
    <w:rsid w:val="00AD32D0"/>
    <w:rsid w:val="00AD3578"/>
    <w:rsid w:val="00AD4929"/>
    <w:rsid w:val="00AD4FAE"/>
    <w:rsid w:val="00AD5AD4"/>
    <w:rsid w:val="00AD7539"/>
    <w:rsid w:val="00AD7CFF"/>
    <w:rsid w:val="00AD7D5B"/>
    <w:rsid w:val="00AD7EB4"/>
    <w:rsid w:val="00AE0238"/>
    <w:rsid w:val="00AE02F9"/>
    <w:rsid w:val="00AE07CE"/>
    <w:rsid w:val="00AE0805"/>
    <w:rsid w:val="00AE0DC7"/>
    <w:rsid w:val="00AE0F44"/>
    <w:rsid w:val="00AE136A"/>
    <w:rsid w:val="00AE1FCD"/>
    <w:rsid w:val="00AE24CE"/>
    <w:rsid w:val="00AE2E88"/>
    <w:rsid w:val="00AE449F"/>
    <w:rsid w:val="00AE4CC5"/>
    <w:rsid w:val="00AE5490"/>
    <w:rsid w:val="00AF3676"/>
    <w:rsid w:val="00AF48D9"/>
    <w:rsid w:val="00AF4CF2"/>
    <w:rsid w:val="00AF563F"/>
    <w:rsid w:val="00AF568E"/>
    <w:rsid w:val="00AF69B8"/>
    <w:rsid w:val="00AF6B2C"/>
    <w:rsid w:val="00AF6B4F"/>
    <w:rsid w:val="00AF7B21"/>
    <w:rsid w:val="00B005D8"/>
    <w:rsid w:val="00B01953"/>
    <w:rsid w:val="00B02EAB"/>
    <w:rsid w:val="00B035F0"/>
    <w:rsid w:val="00B05057"/>
    <w:rsid w:val="00B05641"/>
    <w:rsid w:val="00B06140"/>
    <w:rsid w:val="00B06F3E"/>
    <w:rsid w:val="00B074A3"/>
    <w:rsid w:val="00B077BF"/>
    <w:rsid w:val="00B07D5A"/>
    <w:rsid w:val="00B10890"/>
    <w:rsid w:val="00B1092E"/>
    <w:rsid w:val="00B118EB"/>
    <w:rsid w:val="00B11DB6"/>
    <w:rsid w:val="00B12E1A"/>
    <w:rsid w:val="00B13C72"/>
    <w:rsid w:val="00B13CB3"/>
    <w:rsid w:val="00B148BC"/>
    <w:rsid w:val="00B15D9B"/>
    <w:rsid w:val="00B1637C"/>
    <w:rsid w:val="00B17A12"/>
    <w:rsid w:val="00B17A21"/>
    <w:rsid w:val="00B17AEF"/>
    <w:rsid w:val="00B17D14"/>
    <w:rsid w:val="00B17E20"/>
    <w:rsid w:val="00B20284"/>
    <w:rsid w:val="00B21468"/>
    <w:rsid w:val="00B215F6"/>
    <w:rsid w:val="00B217A5"/>
    <w:rsid w:val="00B21A1D"/>
    <w:rsid w:val="00B21DCC"/>
    <w:rsid w:val="00B2325A"/>
    <w:rsid w:val="00B26443"/>
    <w:rsid w:val="00B27297"/>
    <w:rsid w:val="00B27982"/>
    <w:rsid w:val="00B27E79"/>
    <w:rsid w:val="00B30698"/>
    <w:rsid w:val="00B30FB7"/>
    <w:rsid w:val="00B31932"/>
    <w:rsid w:val="00B31F10"/>
    <w:rsid w:val="00B3304E"/>
    <w:rsid w:val="00B33E64"/>
    <w:rsid w:val="00B357C5"/>
    <w:rsid w:val="00B36948"/>
    <w:rsid w:val="00B36AE8"/>
    <w:rsid w:val="00B37613"/>
    <w:rsid w:val="00B3786C"/>
    <w:rsid w:val="00B37A31"/>
    <w:rsid w:val="00B37FE1"/>
    <w:rsid w:val="00B407A1"/>
    <w:rsid w:val="00B41B8E"/>
    <w:rsid w:val="00B42C21"/>
    <w:rsid w:val="00B453C1"/>
    <w:rsid w:val="00B463C5"/>
    <w:rsid w:val="00B47C8B"/>
    <w:rsid w:val="00B508A9"/>
    <w:rsid w:val="00B5115B"/>
    <w:rsid w:val="00B516D7"/>
    <w:rsid w:val="00B51AFA"/>
    <w:rsid w:val="00B51CDB"/>
    <w:rsid w:val="00B52195"/>
    <w:rsid w:val="00B5305F"/>
    <w:rsid w:val="00B53546"/>
    <w:rsid w:val="00B548CB"/>
    <w:rsid w:val="00B5498A"/>
    <w:rsid w:val="00B54D45"/>
    <w:rsid w:val="00B553EF"/>
    <w:rsid w:val="00B57171"/>
    <w:rsid w:val="00B57AA7"/>
    <w:rsid w:val="00B60F09"/>
    <w:rsid w:val="00B61A09"/>
    <w:rsid w:val="00B61DF0"/>
    <w:rsid w:val="00B62142"/>
    <w:rsid w:val="00B62638"/>
    <w:rsid w:val="00B6370B"/>
    <w:rsid w:val="00B639A1"/>
    <w:rsid w:val="00B63FDB"/>
    <w:rsid w:val="00B64363"/>
    <w:rsid w:val="00B645E6"/>
    <w:rsid w:val="00B6468C"/>
    <w:rsid w:val="00B646DB"/>
    <w:rsid w:val="00B66598"/>
    <w:rsid w:val="00B66F5E"/>
    <w:rsid w:val="00B67A05"/>
    <w:rsid w:val="00B704B7"/>
    <w:rsid w:val="00B70539"/>
    <w:rsid w:val="00B70BB1"/>
    <w:rsid w:val="00B70FF3"/>
    <w:rsid w:val="00B7112B"/>
    <w:rsid w:val="00B71F79"/>
    <w:rsid w:val="00B722D5"/>
    <w:rsid w:val="00B72F55"/>
    <w:rsid w:val="00B74217"/>
    <w:rsid w:val="00B74BB8"/>
    <w:rsid w:val="00B75E4C"/>
    <w:rsid w:val="00B76276"/>
    <w:rsid w:val="00B80247"/>
    <w:rsid w:val="00B80921"/>
    <w:rsid w:val="00B80B01"/>
    <w:rsid w:val="00B80B47"/>
    <w:rsid w:val="00B80BBA"/>
    <w:rsid w:val="00B81242"/>
    <w:rsid w:val="00B818CA"/>
    <w:rsid w:val="00B81B43"/>
    <w:rsid w:val="00B81CFE"/>
    <w:rsid w:val="00B82426"/>
    <w:rsid w:val="00B826D4"/>
    <w:rsid w:val="00B83111"/>
    <w:rsid w:val="00B835A6"/>
    <w:rsid w:val="00B836F3"/>
    <w:rsid w:val="00B83757"/>
    <w:rsid w:val="00B83B27"/>
    <w:rsid w:val="00B83B54"/>
    <w:rsid w:val="00B84618"/>
    <w:rsid w:val="00B8594D"/>
    <w:rsid w:val="00B85B9D"/>
    <w:rsid w:val="00B85EA7"/>
    <w:rsid w:val="00B8639C"/>
    <w:rsid w:val="00B869CC"/>
    <w:rsid w:val="00B86BB0"/>
    <w:rsid w:val="00B8750B"/>
    <w:rsid w:val="00B9243A"/>
    <w:rsid w:val="00B92ADC"/>
    <w:rsid w:val="00B93419"/>
    <w:rsid w:val="00B93E56"/>
    <w:rsid w:val="00B95082"/>
    <w:rsid w:val="00B950F7"/>
    <w:rsid w:val="00B9581D"/>
    <w:rsid w:val="00B96720"/>
    <w:rsid w:val="00B9695F"/>
    <w:rsid w:val="00B97842"/>
    <w:rsid w:val="00B97BA8"/>
    <w:rsid w:val="00B97C1F"/>
    <w:rsid w:val="00BA0E60"/>
    <w:rsid w:val="00BA1915"/>
    <w:rsid w:val="00BA1989"/>
    <w:rsid w:val="00BA2B91"/>
    <w:rsid w:val="00BA32C9"/>
    <w:rsid w:val="00BA3418"/>
    <w:rsid w:val="00BA3868"/>
    <w:rsid w:val="00BA3875"/>
    <w:rsid w:val="00BA477B"/>
    <w:rsid w:val="00BA4D41"/>
    <w:rsid w:val="00BA4ED9"/>
    <w:rsid w:val="00BA52C2"/>
    <w:rsid w:val="00BA56F0"/>
    <w:rsid w:val="00BA6172"/>
    <w:rsid w:val="00BA6180"/>
    <w:rsid w:val="00BA6EE6"/>
    <w:rsid w:val="00BB0B7B"/>
    <w:rsid w:val="00BB0C88"/>
    <w:rsid w:val="00BB0CAA"/>
    <w:rsid w:val="00BB0DAE"/>
    <w:rsid w:val="00BB0E49"/>
    <w:rsid w:val="00BB0F52"/>
    <w:rsid w:val="00BB1088"/>
    <w:rsid w:val="00BB12BC"/>
    <w:rsid w:val="00BB2382"/>
    <w:rsid w:val="00BB2FA8"/>
    <w:rsid w:val="00BB36D1"/>
    <w:rsid w:val="00BB3AD7"/>
    <w:rsid w:val="00BB4821"/>
    <w:rsid w:val="00BB4A8E"/>
    <w:rsid w:val="00BB4C47"/>
    <w:rsid w:val="00BB4D68"/>
    <w:rsid w:val="00BB56FC"/>
    <w:rsid w:val="00BB6600"/>
    <w:rsid w:val="00BB774E"/>
    <w:rsid w:val="00BC3687"/>
    <w:rsid w:val="00BC3807"/>
    <w:rsid w:val="00BC3867"/>
    <w:rsid w:val="00BC41B4"/>
    <w:rsid w:val="00BC4604"/>
    <w:rsid w:val="00BC5588"/>
    <w:rsid w:val="00BC596C"/>
    <w:rsid w:val="00BC5C17"/>
    <w:rsid w:val="00BC5DC5"/>
    <w:rsid w:val="00BC61C3"/>
    <w:rsid w:val="00BC73A0"/>
    <w:rsid w:val="00BC76C9"/>
    <w:rsid w:val="00BC7D07"/>
    <w:rsid w:val="00BD0123"/>
    <w:rsid w:val="00BD04A5"/>
    <w:rsid w:val="00BD085C"/>
    <w:rsid w:val="00BD2BDB"/>
    <w:rsid w:val="00BD3E45"/>
    <w:rsid w:val="00BD4025"/>
    <w:rsid w:val="00BD4917"/>
    <w:rsid w:val="00BD5B8C"/>
    <w:rsid w:val="00BD5EE9"/>
    <w:rsid w:val="00BD6262"/>
    <w:rsid w:val="00BD6392"/>
    <w:rsid w:val="00BE0869"/>
    <w:rsid w:val="00BE14AF"/>
    <w:rsid w:val="00BE248F"/>
    <w:rsid w:val="00BE29A3"/>
    <w:rsid w:val="00BE2EC9"/>
    <w:rsid w:val="00BE2FC6"/>
    <w:rsid w:val="00BE32EE"/>
    <w:rsid w:val="00BE3743"/>
    <w:rsid w:val="00BE3C98"/>
    <w:rsid w:val="00BE44B9"/>
    <w:rsid w:val="00BE4F45"/>
    <w:rsid w:val="00BE50D4"/>
    <w:rsid w:val="00BE580B"/>
    <w:rsid w:val="00BE5F7F"/>
    <w:rsid w:val="00BE6ACB"/>
    <w:rsid w:val="00BE6AF9"/>
    <w:rsid w:val="00BE6F15"/>
    <w:rsid w:val="00BE7575"/>
    <w:rsid w:val="00BE7C18"/>
    <w:rsid w:val="00BF1508"/>
    <w:rsid w:val="00BF168E"/>
    <w:rsid w:val="00BF1F08"/>
    <w:rsid w:val="00BF2A84"/>
    <w:rsid w:val="00BF2BDE"/>
    <w:rsid w:val="00BF396B"/>
    <w:rsid w:val="00BF4674"/>
    <w:rsid w:val="00BF54D0"/>
    <w:rsid w:val="00BF565F"/>
    <w:rsid w:val="00BF61B0"/>
    <w:rsid w:val="00BF6445"/>
    <w:rsid w:val="00BF6E20"/>
    <w:rsid w:val="00BF7170"/>
    <w:rsid w:val="00BF7DFF"/>
    <w:rsid w:val="00C00102"/>
    <w:rsid w:val="00C00A2B"/>
    <w:rsid w:val="00C00D42"/>
    <w:rsid w:val="00C01714"/>
    <w:rsid w:val="00C0252D"/>
    <w:rsid w:val="00C02E53"/>
    <w:rsid w:val="00C032AB"/>
    <w:rsid w:val="00C03383"/>
    <w:rsid w:val="00C044BE"/>
    <w:rsid w:val="00C058FE"/>
    <w:rsid w:val="00C05B59"/>
    <w:rsid w:val="00C05C2F"/>
    <w:rsid w:val="00C05DE5"/>
    <w:rsid w:val="00C0642C"/>
    <w:rsid w:val="00C06842"/>
    <w:rsid w:val="00C06A8B"/>
    <w:rsid w:val="00C10553"/>
    <w:rsid w:val="00C10B40"/>
    <w:rsid w:val="00C117F7"/>
    <w:rsid w:val="00C119BC"/>
    <w:rsid w:val="00C127DE"/>
    <w:rsid w:val="00C129EA"/>
    <w:rsid w:val="00C1316C"/>
    <w:rsid w:val="00C13A82"/>
    <w:rsid w:val="00C145F8"/>
    <w:rsid w:val="00C14C64"/>
    <w:rsid w:val="00C16717"/>
    <w:rsid w:val="00C177A0"/>
    <w:rsid w:val="00C17A74"/>
    <w:rsid w:val="00C209B3"/>
    <w:rsid w:val="00C20B2F"/>
    <w:rsid w:val="00C22361"/>
    <w:rsid w:val="00C22D7F"/>
    <w:rsid w:val="00C232FB"/>
    <w:rsid w:val="00C23814"/>
    <w:rsid w:val="00C238AC"/>
    <w:rsid w:val="00C23F63"/>
    <w:rsid w:val="00C24064"/>
    <w:rsid w:val="00C24B81"/>
    <w:rsid w:val="00C24BE6"/>
    <w:rsid w:val="00C25E9B"/>
    <w:rsid w:val="00C2658F"/>
    <w:rsid w:val="00C26DC1"/>
    <w:rsid w:val="00C26F68"/>
    <w:rsid w:val="00C27427"/>
    <w:rsid w:val="00C304E8"/>
    <w:rsid w:val="00C30970"/>
    <w:rsid w:val="00C30AA5"/>
    <w:rsid w:val="00C318B7"/>
    <w:rsid w:val="00C32722"/>
    <w:rsid w:val="00C33286"/>
    <w:rsid w:val="00C33D23"/>
    <w:rsid w:val="00C33E08"/>
    <w:rsid w:val="00C34661"/>
    <w:rsid w:val="00C357A5"/>
    <w:rsid w:val="00C35A8F"/>
    <w:rsid w:val="00C35AEC"/>
    <w:rsid w:val="00C35EEB"/>
    <w:rsid w:val="00C36091"/>
    <w:rsid w:val="00C3782C"/>
    <w:rsid w:val="00C37C25"/>
    <w:rsid w:val="00C37F48"/>
    <w:rsid w:val="00C4139C"/>
    <w:rsid w:val="00C41C79"/>
    <w:rsid w:val="00C41E14"/>
    <w:rsid w:val="00C42195"/>
    <w:rsid w:val="00C42898"/>
    <w:rsid w:val="00C429E0"/>
    <w:rsid w:val="00C433A4"/>
    <w:rsid w:val="00C43F68"/>
    <w:rsid w:val="00C440B5"/>
    <w:rsid w:val="00C44321"/>
    <w:rsid w:val="00C44A88"/>
    <w:rsid w:val="00C45224"/>
    <w:rsid w:val="00C458C0"/>
    <w:rsid w:val="00C459D8"/>
    <w:rsid w:val="00C45E32"/>
    <w:rsid w:val="00C46B74"/>
    <w:rsid w:val="00C474FC"/>
    <w:rsid w:val="00C47984"/>
    <w:rsid w:val="00C50376"/>
    <w:rsid w:val="00C5293B"/>
    <w:rsid w:val="00C52973"/>
    <w:rsid w:val="00C5340C"/>
    <w:rsid w:val="00C53C67"/>
    <w:rsid w:val="00C53C91"/>
    <w:rsid w:val="00C54832"/>
    <w:rsid w:val="00C548B6"/>
    <w:rsid w:val="00C549A3"/>
    <w:rsid w:val="00C557A2"/>
    <w:rsid w:val="00C55BDB"/>
    <w:rsid w:val="00C55FC7"/>
    <w:rsid w:val="00C56915"/>
    <w:rsid w:val="00C57479"/>
    <w:rsid w:val="00C6024B"/>
    <w:rsid w:val="00C60CDB"/>
    <w:rsid w:val="00C61411"/>
    <w:rsid w:val="00C6150C"/>
    <w:rsid w:val="00C6273C"/>
    <w:rsid w:val="00C62ADA"/>
    <w:rsid w:val="00C65B1D"/>
    <w:rsid w:val="00C66C78"/>
    <w:rsid w:val="00C66CE2"/>
    <w:rsid w:val="00C67D56"/>
    <w:rsid w:val="00C71440"/>
    <w:rsid w:val="00C7148F"/>
    <w:rsid w:val="00C7286E"/>
    <w:rsid w:val="00C728CC"/>
    <w:rsid w:val="00C73FF6"/>
    <w:rsid w:val="00C74BA2"/>
    <w:rsid w:val="00C765F4"/>
    <w:rsid w:val="00C7695D"/>
    <w:rsid w:val="00C76964"/>
    <w:rsid w:val="00C772DC"/>
    <w:rsid w:val="00C77900"/>
    <w:rsid w:val="00C779FC"/>
    <w:rsid w:val="00C77AB0"/>
    <w:rsid w:val="00C80A29"/>
    <w:rsid w:val="00C80D4D"/>
    <w:rsid w:val="00C81117"/>
    <w:rsid w:val="00C812BA"/>
    <w:rsid w:val="00C858E7"/>
    <w:rsid w:val="00C875C1"/>
    <w:rsid w:val="00C87D93"/>
    <w:rsid w:val="00C90399"/>
    <w:rsid w:val="00C910E3"/>
    <w:rsid w:val="00C914B6"/>
    <w:rsid w:val="00C91C96"/>
    <w:rsid w:val="00C91EA9"/>
    <w:rsid w:val="00C92FC5"/>
    <w:rsid w:val="00C93494"/>
    <w:rsid w:val="00C93E66"/>
    <w:rsid w:val="00C93F00"/>
    <w:rsid w:val="00C943F3"/>
    <w:rsid w:val="00C94422"/>
    <w:rsid w:val="00C95782"/>
    <w:rsid w:val="00C95EBF"/>
    <w:rsid w:val="00C96466"/>
    <w:rsid w:val="00CA0685"/>
    <w:rsid w:val="00CA11A2"/>
    <w:rsid w:val="00CA12A5"/>
    <w:rsid w:val="00CA20E8"/>
    <w:rsid w:val="00CA2BA1"/>
    <w:rsid w:val="00CA3600"/>
    <w:rsid w:val="00CA3647"/>
    <w:rsid w:val="00CA36B6"/>
    <w:rsid w:val="00CA4553"/>
    <w:rsid w:val="00CA5A8F"/>
    <w:rsid w:val="00CA610E"/>
    <w:rsid w:val="00CA6390"/>
    <w:rsid w:val="00CA66D7"/>
    <w:rsid w:val="00CA671F"/>
    <w:rsid w:val="00CA7F99"/>
    <w:rsid w:val="00CB0508"/>
    <w:rsid w:val="00CB0813"/>
    <w:rsid w:val="00CB0A09"/>
    <w:rsid w:val="00CB0A1C"/>
    <w:rsid w:val="00CB0F8A"/>
    <w:rsid w:val="00CB188B"/>
    <w:rsid w:val="00CB18FC"/>
    <w:rsid w:val="00CB219F"/>
    <w:rsid w:val="00CB221C"/>
    <w:rsid w:val="00CB2C24"/>
    <w:rsid w:val="00CB2D57"/>
    <w:rsid w:val="00CB3A9E"/>
    <w:rsid w:val="00CB3D99"/>
    <w:rsid w:val="00CB52E1"/>
    <w:rsid w:val="00CB5758"/>
    <w:rsid w:val="00CB5F0F"/>
    <w:rsid w:val="00CB5F5C"/>
    <w:rsid w:val="00CB64D5"/>
    <w:rsid w:val="00CB6951"/>
    <w:rsid w:val="00CB6B07"/>
    <w:rsid w:val="00CB7504"/>
    <w:rsid w:val="00CB7771"/>
    <w:rsid w:val="00CC03D3"/>
    <w:rsid w:val="00CC05AF"/>
    <w:rsid w:val="00CC3AA5"/>
    <w:rsid w:val="00CC3B3A"/>
    <w:rsid w:val="00CC42ED"/>
    <w:rsid w:val="00CC559C"/>
    <w:rsid w:val="00CC6941"/>
    <w:rsid w:val="00CC6A33"/>
    <w:rsid w:val="00CC7046"/>
    <w:rsid w:val="00CC7481"/>
    <w:rsid w:val="00CC7FCB"/>
    <w:rsid w:val="00CD05E6"/>
    <w:rsid w:val="00CD088F"/>
    <w:rsid w:val="00CD0A3E"/>
    <w:rsid w:val="00CD15F5"/>
    <w:rsid w:val="00CD180F"/>
    <w:rsid w:val="00CD1F10"/>
    <w:rsid w:val="00CD1FB5"/>
    <w:rsid w:val="00CD21C8"/>
    <w:rsid w:val="00CD2651"/>
    <w:rsid w:val="00CD4365"/>
    <w:rsid w:val="00CD4EBD"/>
    <w:rsid w:val="00CD548A"/>
    <w:rsid w:val="00CD5A2D"/>
    <w:rsid w:val="00CD6826"/>
    <w:rsid w:val="00CD719F"/>
    <w:rsid w:val="00CD7F5F"/>
    <w:rsid w:val="00CD7FE2"/>
    <w:rsid w:val="00CE0124"/>
    <w:rsid w:val="00CE021A"/>
    <w:rsid w:val="00CE0AC3"/>
    <w:rsid w:val="00CE0EA6"/>
    <w:rsid w:val="00CE1387"/>
    <w:rsid w:val="00CE15E8"/>
    <w:rsid w:val="00CE1B07"/>
    <w:rsid w:val="00CE207D"/>
    <w:rsid w:val="00CE2E14"/>
    <w:rsid w:val="00CE3147"/>
    <w:rsid w:val="00CE395E"/>
    <w:rsid w:val="00CE3A36"/>
    <w:rsid w:val="00CE40FB"/>
    <w:rsid w:val="00CE4974"/>
    <w:rsid w:val="00CE546A"/>
    <w:rsid w:val="00CE562B"/>
    <w:rsid w:val="00CE5DE2"/>
    <w:rsid w:val="00CE5EF8"/>
    <w:rsid w:val="00CE5FE5"/>
    <w:rsid w:val="00CE6E22"/>
    <w:rsid w:val="00CE7A9C"/>
    <w:rsid w:val="00CF0B1A"/>
    <w:rsid w:val="00CF0EED"/>
    <w:rsid w:val="00CF0FC6"/>
    <w:rsid w:val="00CF1412"/>
    <w:rsid w:val="00CF14A6"/>
    <w:rsid w:val="00CF1DF7"/>
    <w:rsid w:val="00CF30AD"/>
    <w:rsid w:val="00CF4320"/>
    <w:rsid w:val="00CF470C"/>
    <w:rsid w:val="00CF4FA3"/>
    <w:rsid w:val="00CF530C"/>
    <w:rsid w:val="00CF5BCC"/>
    <w:rsid w:val="00CF5E55"/>
    <w:rsid w:val="00CF6699"/>
    <w:rsid w:val="00CF67B3"/>
    <w:rsid w:val="00CF6EBC"/>
    <w:rsid w:val="00CF7B23"/>
    <w:rsid w:val="00CF7C96"/>
    <w:rsid w:val="00D00805"/>
    <w:rsid w:val="00D00AFB"/>
    <w:rsid w:val="00D01354"/>
    <w:rsid w:val="00D01EA5"/>
    <w:rsid w:val="00D026A3"/>
    <w:rsid w:val="00D03D09"/>
    <w:rsid w:val="00D03E1A"/>
    <w:rsid w:val="00D03EA7"/>
    <w:rsid w:val="00D0404D"/>
    <w:rsid w:val="00D05218"/>
    <w:rsid w:val="00D0551C"/>
    <w:rsid w:val="00D05E8B"/>
    <w:rsid w:val="00D07104"/>
    <w:rsid w:val="00D0765F"/>
    <w:rsid w:val="00D102D9"/>
    <w:rsid w:val="00D11BBF"/>
    <w:rsid w:val="00D12401"/>
    <w:rsid w:val="00D12C64"/>
    <w:rsid w:val="00D1302B"/>
    <w:rsid w:val="00D152A4"/>
    <w:rsid w:val="00D15CC1"/>
    <w:rsid w:val="00D15DD5"/>
    <w:rsid w:val="00D1652E"/>
    <w:rsid w:val="00D16D1C"/>
    <w:rsid w:val="00D1707B"/>
    <w:rsid w:val="00D17323"/>
    <w:rsid w:val="00D17A4A"/>
    <w:rsid w:val="00D2085D"/>
    <w:rsid w:val="00D208F9"/>
    <w:rsid w:val="00D21879"/>
    <w:rsid w:val="00D21E36"/>
    <w:rsid w:val="00D22A20"/>
    <w:rsid w:val="00D22B4C"/>
    <w:rsid w:val="00D22CA1"/>
    <w:rsid w:val="00D22E0A"/>
    <w:rsid w:val="00D239FD"/>
    <w:rsid w:val="00D23ABF"/>
    <w:rsid w:val="00D270AA"/>
    <w:rsid w:val="00D276B1"/>
    <w:rsid w:val="00D27A6E"/>
    <w:rsid w:val="00D3011B"/>
    <w:rsid w:val="00D30ACF"/>
    <w:rsid w:val="00D31F7B"/>
    <w:rsid w:val="00D32908"/>
    <w:rsid w:val="00D32DFB"/>
    <w:rsid w:val="00D331E6"/>
    <w:rsid w:val="00D344E6"/>
    <w:rsid w:val="00D34E0E"/>
    <w:rsid w:val="00D35434"/>
    <w:rsid w:val="00D37487"/>
    <w:rsid w:val="00D37537"/>
    <w:rsid w:val="00D4037D"/>
    <w:rsid w:val="00D42588"/>
    <w:rsid w:val="00D42CB5"/>
    <w:rsid w:val="00D43F2F"/>
    <w:rsid w:val="00D43FAB"/>
    <w:rsid w:val="00D449B3"/>
    <w:rsid w:val="00D45251"/>
    <w:rsid w:val="00D46D35"/>
    <w:rsid w:val="00D47215"/>
    <w:rsid w:val="00D50DE3"/>
    <w:rsid w:val="00D511F7"/>
    <w:rsid w:val="00D514EE"/>
    <w:rsid w:val="00D51922"/>
    <w:rsid w:val="00D520AA"/>
    <w:rsid w:val="00D5268B"/>
    <w:rsid w:val="00D53018"/>
    <w:rsid w:val="00D54425"/>
    <w:rsid w:val="00D54A5A"/>
    <w:rsid w:val="00D54E32"/>
    <w:rsid w:val="00D5679F"/>
    <w:rsid w:val="00D56923"/>
    <w:rsid w:val="00D571F9"/>
    <w:rsid w:val="00D578CF"/>
    <w:rsid w:val="00D60447"/>
    <w:rsid w:val="00D60596"/>
    <w:rsid w:val="00D61D81"/>
    <w:rsid w:val="00D6245E"/>
    <w:rsid w:val="00D62DEE"/>
    <w:rsid w:val="00D639CC"/>
    <w:rsid w:val="00D64182"/>
    <w:rsid w:val="00D64975"/>
    <w:rsid w:val="00D6566B"/>
    <w:rsid w:val="00D65D69"/>
    <w:rsid w:val="00D65DE4"/>
    <w:rsid w:val="00D65EDC"/>
    <w:rsid w:val="00D664F6"/>
    <w:rsid w:val="00D6677D"/>
    <w:rsid w:val="00D66876"/>
    <w:rsid w:val="00D6711F"/>
    <w:rsid w:val="00D67DC8"/>
    <w:rsid w:val="00D70713"/>
    <w:rsid w:val="00D70E0B"/>
    <w:rsid w:val="00D713C1"/>
    <w:rsid w:val="00D71896"/>
    <w:rsid w:val="00D71FE0"/>
    <w:rsid w:val="00D7319D"/>
    <w:rsid w:val="00D75849"/>
    <w:rsid w:val="00D758FB"/>
    <w:rsid w:val="00D7641C"/>
    <w:rsid w:val="00D76C25"/>
    <w:rsid w:val="00D77013"/>
    <w:rsid w:val="00D77101"/>
    <w:rsid w:val="00D7719B"/>
    <w:rsid w:val="00D801D0"/>
    <w:rsid w:val="00D8021F"/>
    <w:rsid w:val="00D836B0"/>
    <w:rsid w:val="00D84A35"/>
    <w:rsid w:val="00D85416"/>
    <w:rsid w:val="00D85E51"/>
    <w:rsid w:val="00D869E5"/>
    <w:rsid w:val="00D87C4D"/>
    <w:rsid w:val="00D87EAD"/>
    <w:rsid w:val="00D90330"/>
    <w:rsid w:val="00D90736"/>
    <w:rsid w:val="00D90C5B"/>
    <w:rsid w:val="00D91884"/>
    <w:rsid w:val="00D918DB"/>
    <w:rsid w:val="00D921D3"/>
    <w:rsid w:val="00D9234F"/>
    <w:rsid w:val="00D926A1"/>
    <w:rsid w:val="00D94DAA"/>
    <w:rsid w:val="00D9636A"/>
    <w:rsid w:val="00D96535"/>
    <w:rsid w:val="00D96688"/>
    <w:rsid w:val="00D96832"/>
    <w:rsid w:val="00D96BF9"/>
    <w:rsid w:val="00D96EEF"/>
    <w:rsid w:val="00D971A0"/>
    <w:rsid w:val="00D97546"/>
    <w:rsid w:val="00D97CDF"/>
    <w:rsid w:val="00DA09B1"/>
    <w:rsid w:val="00DA156B"/>
    <w:rsid w:val="00DA17D2"/>
    <w:rsid w:val="00DA1A6E"/>
    <w:rsid w:val="00DA338A"/>
    <w:rsid w:val="00DA4812"/>
    <w:rsid w:val="00DA4918"/>
    <w:rsid w:val="00DA623F"/>
    <w:rsid w:val="00DA6244"/>
    <w:rsid w:val="00DB156A"/>
    <w:rsid w:val="00DB198A"/>
    <w:rsid w:val="00DB1DC8"/>
    <w:rsid w:val="00DB24F6"/>
    <w:rsid w:val="00DB2DC8"/>
    <w:rsid w:val="00DB31F1"/>
    <w:rsid w:val="00DB3B05"/>
    <w:rsid w:val="00DB3EF8"/>
    <w:rsid w:val="00DB4B0D"/>
    <w:rsid w:val="00DB5243"/>
    <w:rsid w:val="00DB53CE"/>
    <w:rsid w:val="00DB7561"/>
    <w:rsid w:val="00DB79C6"/>
    <w:rsid w:val="00DB7B5B"/>
    <w:rsid w:val="00DC0C9D"/>
    <w:rsid w:val="00DC196B"/>
    <w:rsid w:val="00DC2332"/>
    <w:rsid w:val="00DC346A"/>
    <w:rsid w:val="00DC3667"/>
    <w:rsid w:val="00DC36BB"/>
    <w:rsid w:val="00DC3A52"/>
    <w:rsid w:val="00DC3C84"/>
    <w:rsid w:val="00DC3EB1"/>
    <w:rsid w:val="00DC4B81"/>
    <w:rsid w:val="00DC6709"/>
    <w:rsid w:val="00DC6AAF"/>
    <w:rsid w:val="00DC6AE5"/>
    <w:rsid w:val="00DC7307"/>
    <w:rsid w:val="00DC7813"/>
    <w:rsid w:val="00DD0BC7"/>
    <w:rsid w:val="00DD1357"/>
    <w:rsid w:val="00DD2ECA"/>
    <w:rsid w:val="00DD31B9"/>
    <w:rsid w:val="00DD4D58"/>
    <w:rsid w:val="00DD540F"/>
    <w:rsid w:val="00DD7E74"/>
    <w:rsid w:val="00DE0FE3"/>
    <w:rsid w:val="00DE2BC9"/>
    <w:rsid w:val="00DE3A5B"/>
    <w:rsid w:val="00DE3AE8"/>
    <w:rsid w:val="00DE472A"/>
    <w:rsid w:val="00DE5604"/>
    <w:rsid w:val="00DF0450"/>
    <w:rsid w:val="00DF0D1B"/>
    <w:rsid w:val="00DF0DA9"/>
    <w:rsid w:val="00DF3974"/>
    <w:rsid w:val="00DF4986"/>
    <w:rsid w:val="00DF4EFA"/>
    <w:rsid w:val="00DF5859"/>
    <w:rsid w:val="00DF637E"/>
    <w:rsid w:val="00DF75E1"/>
    <w:rsid w:val="00E0159A"/>
    <w:rsid w:val="00E02866"/>
    <w:rsid w:val="00E02921"/>
    <w:rsid w:val="00E03A8E"/>
    <w:rsid w:val="00E0425E"/>
    <w:rsid w:val="00E04573"/>
    <w:rsid w:val="00E04D2F"/>
    <w:rsid w:val="00E056A2"/>
    <w:rsid w:val="00E07219"/>
    <w:rsid w:val="00E076A4"/>
    <w:rsid w:val="00E10C8C"/>
    <w:rsid w:val="00E1120E"/>
    <w:rsid w:val="00E1158B"/>
    <w:rsid w:val="00E15574"/>
    <w:rsid w:val="00E15600"/>
    <w:rsid w:val="00E15D4A"/>
    <w:rsid w:val="00E15E55"/>
    <w:rsid w:val="00E16590"/>
    <w:rsid w:val="00E16CAB"/>
    <w:rsid w:val="00E17119"/>
    <w:rsid w:val="00E177BE"/>
    <w:rsid w:val="00E178DE"/>
    <w:rsid w:val="00E20558"/>
    <w:rsid w:val="00E20F3F"/>
    <w:rsid w:val="00E21508"/>
    <w:rsid w:val="00E235C3"/>
    <w:rsid w:val="00E24433"/>
    <w:rsid w:val="00E24BE3"/>
    <w:rsid w:val="00E24D56"/>
    <w:rsid w:val="00E277FB"/>
    <w:rsid w:val="00E278F5"/>
    <w:rsid w:val="00E279CE"/>
    <w:rsid w:val="00E301B9"/>
    <w:rsid w:val="00E301E7"/>
    <w:rsid w:val="00E31328"/>
    <w:rsid w:val="00E32329"/>
    <w:rsid w:val="00E324D5"/>
    <w:rsid w:val="00E32775"/>
    <w:rsid w:val="00E32CBF"/>
    <w:rsid w:val="00E3346C"/>
    <w:rsid w:val="00E33993"/>
    <w:rsid w:val="00E34244"/>
    <w:rsid w:val="00E3432F"/>
    <w:rsid w:val="00E34407"/>
    <w:rsid w:val="00E346F1"/>
    <w:rsid w:val="00E34FA9"/>
    <w:rsid w:val="00E34FD4"/>
    <w:rsid w:val="00E3569B"/>
    <w:rsid w:val="00E35E42"/>
    <w:rsid w:val="00E3681B"/>
    <w:rsid w:val="00E36FC8"/>
    <w:rsid w:val="00E40580"/>
    <w:rsid w:val="00E405B6"/>
    <w:rsid w:val="00E40D86"/>
    <w:rsid w:val="00E4272F"/>
    <w:rsid w:val="00E43CE6"/>
    <w:rsid w:val="00E443E8"/>
    <w:rsid w:val="00E44E88"/>
    <w:rsid w:val="00E44F16"/>
    <w:rsid w:val="00E457D9"/>
    <w:rsid w:val="00E45B3A"/>
    <w:rsid w:val="00E50AF5"/>
    <w:rsid w:val="00E50C58"/>
    <w:rsid w:val="00E51F29"/>
    <w:rsid w:val="00E51FAA"/>
    <w:rsid w:val="00E522A0"/>
    <w:rsid w:val="00E534CD"/>
    <w:rsid w:val="00E5470B"/>
    <w:rsid w:val="00E5483B"/>
    <w:rsid w:val="00E54CEC"/>
    <w:rsid w:val="00E54D35"/>
    <w:rsid w:val="00E54FD5"/>
    <w:rsid w:val="00E55569"/>
    <w:rsid w:val="00E55605"/>
    <w:rsid w:val="00E55CFB"/>
    <w:rsid w:val="00E55FC3"/>
    <w:rsid w:val="00E56554"/>
    <w:rsid w:val="00E5670E"/>
    <w:rsid w:val="00E57B85"/>
    <w:rsid w:val="00E57F29"/>
    <w:rsid w:val="00E62B61"/>
    <w:rsid w:val="00E63435"/>
    <w:rsid w:val="00E63B7E"/>
    <w:rsid w:val="00E640AB"/>
    <w:rsid w:val="00E645C8"/>
    <w:rsid w:val="00E64EEE"/>
    <w:rsid w:val="00E65BCE"/>
    <w:rsid w:val="00E665C5"/>
    <w:rsid w:val="00E667B7"/>
    <w:rsid w:val="00E668CA"/>
    <w:rsid w:val="00E6720A"/>
    <w:rsid w:val="00E6754D"/>
    <w:rsid w:val="00E67C24"/>
    <w:rsid w:val="00E67C64"/>
    <w:rsid w:val="00E67DC5"/>
    <w:rsid w:val="00E7162F"/>
    <w:rsid w:val="00E71B77"/>
    <w:rsid w:val="00E731DB"/>
    <w:rsid w:val="00E73525"/>
    <w:rsid w:val="00E73BFF"/>
    <w:rsid w:val="00E74585"/>
    <w:rsid w:val="00E74D49"/>
    <w:rsid w:val="00E7558E"/>
    <w:rsid w:val="00E7629B"/>
    <w:rsid w:val="00E76EFB"/>
    <w:rsid w:val="00E77699"/>
    <w:rsid w:val="00E8107F"/>
    <w:rsid w:val="00E81E79"/>
    <w:rsid w:val="00E81E7C"/>
    <w:rsid w:val="00E82159"/>
    <w:rsid w:val="00E82B49"/>
    <w:rsid w:val="00E8414F"/>
    <w:rsid w:val="00E84650"/>
    <w:rsid w:val="00E8489D"/>
    <w:rsid w:val="00E84942"/>
    <w:rsid w:val="00E84C09"/>
    <w:rsid w:val="00E857E5"/>
    <w:rsid w:val="00E85A01"/>
    <w:rsid w:val="00E86737"/>
    <w:rsid w:val="00E87303"/>
    <w:rsid w:val="00E87F9D"/>
    <w:rsid w:val="00E901CF"/>
    <w:rsid w:val="00E90ABC"/>
    <w:rsid w:val="00E90F92"/>
    <w:rsid w:val="00E92154"/>
    <w:rsid w:val="00E92A0C"/>
    <w:rsid w:val="00E93E7C"/>
    <w:rsid w:val="00E953E7"/>
    <w:rsid w:val="00E9560A"/>
    <w:rsid w:val="00E95773"/>
    <w:rsid w:val="00E96158"/>
    <w:rsid w:val="00E961DD"/>
    <w:rsid w:val="00E9631D"/>
    <w:rsid w:val="00E96A5D"/>
    <w:rsid w:val="00E97059"/>
    <w:rsid w:val="00E97D3C"/>
    <w:rsid w:val="00EA129F"/>
    <w:rsid w:val="00EA15D8"/>
    <w:rsid w:val="00EA1902"/>
    <w:rsid w:val="00EA1B85"/>
    <w:rsid w:val="00EA2511"/>
    <w:rsid w:val="00EA2B5F"/>
    <w:rsid w:val="00EA41F6"/>
    <w:rsid w:val="00EA4392"/>
    <w:rsid w:val="00EA47DA"/>
    <w:rsid w:val="00EA4E41"/>
    <w:rsid w:val="00EA556C"/>
    <w:rsid w:val="00EA5E6F"/>
    <w:rsid w:val="00EA6EA2"/>
    <w:rsid w:val="00EA7057"/>
    <w:rsid w:val="00EA76EC"/>
    <w:rsid w:val="00EA7DEB"/>
    <w:rsid w:val="00EB038E"/>
    <w:rsid w:val="00EB0A2E"/>
    <w:rsid w:val="00EB0F71"/>
    <w:rsid w:val="00EB1BE8"/>
    <w:rsid w:val="00EB1FF9"/>
    <w:rsid w:val="00EB2D88"/>
    <w:rsid w:val="00EB3FF0"/>
    <w:rsid w:val="00EB4BF9"/>
    <w:rsid w:val="00EB604A"/>
    <w:rsid w:val="00EB6A2F"/>
    <w:rsid w:val="00EB6DBF"/>
    <w:rsid w:val="00EB74EF"/>
    <w:rsid w:val="00EB754A"/>
    <w:rsid w:val="00EB7579"/>
    <w:rsid w:val="00EB7A23"/>
    <w:rsid w:val="00EB7EEF"/>
    <w:rsid w:val="00EC073D"/>
    <w:rsid w:val="00EC1002"/>
    <w:rsid w:val="00EC13BD"/>
    <w:rsid w:val="00EC15A3"/>
    <w:rsid w:val="00EC1E7D"/>
    <w:rsid w:val="00EC20F8"/>
    <w:rsid w:val="00EC3182"/>
    <w:rsid w:val="00EC4218"/>
    <w:rsid w:val="00EC439C"/>
    <w:rsid w:val="00EC5960"/>
    <w:rsid w:val="00EC5CBA"/>
    <w:rsid w:val="00EC6A54"/>
    <w:rsid w:val="00EC7C1B"/>
    <w:rsid w:val="00EC7EC9"/>
    <w:rsid w:val="00ED0283"/>
    <w:rsid w:val="00ED0795"/>
    <w:rsid w:val="00ED115D"/>
    <w:rsid w:val="00ED13A8"/>
    <w:rsid w:val="00ED1A15"/>
    <w:rsid w:val="00ED1B37"/>
    <w:rsid w:val="00ED1E0F"/>
    <w:rsid w:val="00ED2023"/>
    <w:rsid w:val="00ED2ADD"/>
    <w:rsid w:val="00ED30A2"/>
    <w:rsid w:val="00ED3674"/>
    <w:rsid w:val="00ED41B4"/>
    <w:rsid w:val="00ED464E"/>
    <w:rsid w:val="00ED5699"/>
    <w:rsid w:val="00ED5DAA"/>
    <w:rsid w:val="00ED5DB2"/>
    <w:rsid w:val="00ED62A6"/>
    <w:rsid w:val="00ED6D11"/>
    <w:rsid w:val="00ED74BE"/>
    <w:rsid w:val="00ED781F"/>
    <w:rsid w:val="00EE15AF"/>
    <w:rsid w:val="00EE405E"/>
    <w:rsid w:val="00EE434E"/>
    <w:rsid w:val="00EE4478"/>
    <w:rsid w:val="00EE4683"/>
    <w:rsid w:val="00EE4714"/>
    <w:rsid w:val="00EE4DE2"/>
    <w:rsid w:val="00EE5440"/>
    <w:rsid w:val="00EE5581"/>
    <w:rsid w:val="00EE6842"/>
    <w:rsid w:val="00EE7642"/>
    <w:rsid w:val="00EE7CB1"/>
    <w:rsid w:val="00EE7E48"/>
    <w:rsid w:val="00EF1002"/>
    <w:rsid w:val="00EF1354"/>
    <w:rsid w:val="00EF246E"/>
    <w:rsid w:val="00EF24A0"/>
    <w:rsid w:val="00EF2E36"/>
    <w:rsid w:val="00EF3361"/>
    <w:rsid w:val="00EF349D"/>
    <w:rsid w:val="00EF35FA"/>
    <w:rsid w:val="00EF393C"/>
    <w:rsid w:val="00EF4489"/>
    <w:rsid w:val="00EF4BEF"/>
    <w:rsid w:val="00EF4ECE"/>
    <w:rsid w:val="00EF552E"/>
    <w:rsid w:val="00EF5689"/>
    <w:rsid w:val="00EF585F"/>
    <w:rsid w:val="00EF6C20"/>
    <w:rsid w:val="00EF6CEF"/>
    <w:rsid w:val="00EF7637"/>
    <w:rsid w:val="00F00749"/>
    <w:rsid w:val="00F00D07"/>
    <w:rsid w:val="00F00FFB"/>
    <w:rsid w:val="00F013BD"/>
    <w:rsid w:val="00F01C7D"/>
    <w:rsid w:val="00F02BCD"/>
    <w:rsid w:val="00F02C54"/>
    <w:rsid w:val="00F02CB1"/>
    <w:rsid w:val="00F02ECD"/>
    <w:rsid w:val="00F0317B"/>
    <w:rsid w:val="00F03A44"/>
    <w:rsid w:val="00F04322"/>
    <w:rsid w:val="00F05A13"/>
    <w:rsid w:val="00F06014"/>
    <w:rsid w:val="00F061C5"/>
    <w:rsid w:val="00F06567"/>
    <w:rsid w:val="00F06A28"/>
    <w:rsid w:val="00F07FE7"/>
    <w:rsid w:val="00F100D2"/>
    <w:rsid w:val="00F1110D"/>
    <w:rsid w:val="00F1143A"/>
    <w:rsid w:val="00F117C8"/>
    <w:rsid w:val="00F1183F"/>
    <w:rsid w:val="00F1206C"/>
    <w:rsid w:val="00F12B3C"/>
    <w:rsid w:val="00F13772"/>
    <w:rsid w:val="00F13B04"/>
    <w:rsid w:val="00F143B5"/>
    <w:rsid w:val="00F159F0"/>
    <w:rsid w:val="00F15B35"/>
    <w:rsid w:val="00F15D8E"/>
    <w:rsid w:val="00F17F88"/>
    <w:rsid w:val="00F20102"/>
    <w:rsid w:val="00F20F2B"/>
    <w:rsid w:val="00F214F5"/>
    <w:rsid w:val="00F21D64"/>
    <w:rsid w:val="00F22034"/>
    <w:rsid w:val="00F22281"/>
    <w:rsid w:val="00F22C75"/>
    <w:rsid w:val="00F236E7"/>
    <w:rsid w:val="00F244FE"/>
    <w:rsid w:val="00F26EF4"/>
    <w:rsid w:val="00F27549"/>
    <w:rsid w:val="00F2763D"/>
    <w:rsid w:val="00F278DA"/>
    <w:rsid w:val="00F3076A"/>
    <w:rsid w:val="00F30A0F"/>
    <w:rsid w:val="00F31020"/>
    <w:rsid w:val="00F313EB"/>
    <w:rsid w:val="00F3160A"/>
    <w:rsid w:val="00F32289"/>
    <w:rsid w:val="00F332F9"/>
    <w:rsid w:val="00F344E2"/>
    <w:rsid w:val="00F34651"/>
    <w:rsid w:val="00F3546E"/>
    <w:rsid w:val="00F35AF3"/>
    <w:rsid w:val="00F35E6C"/>
    <w:rsid w:val="00F36553"/>
    <w:rsid w:val="00F37014"/>
    <w:rsid w:val="00F3717B"/>
    <w:rsid w:val="00F371E3"/>
    <w:rsid w:val="00F372C8"/>
    <w:rsid w:val="00F3771A"/>
    <w:rsid w:val="00F40468"/>
    <w:rsid w:val="00F40982"/>
    <w:rsid w:val="00F41F5F"/>
    <w:rsid w:val="00F422AF"/>
    <w:rsid w:val="00F423F9"/>
    <w:rsid w:val="00F42A7C"/>
    <w:rsid w:val="00F42B60"/>
    <w:rsid w:val="00F42C95"/>
    <w:rsid w:val="00F43371"/>
    <w:rsid w:val="00F43BB4"/>
    <w:rsid w:val="00F44293"/>
    <w:rsid w:val="00F4466C"/>
    <w:rsid w:val="00F447DF"/>
    <w:rsid w:val="00F4499B"/>
    <w:rsid w:val="00F45111"/>
    <w:rsid w:val="00F45804"/>
    <w:rsid w:val="00F463DF"/>
    <w:rsid w:val="00F467E4"/>
    <w:rsid w:val="00F4742D"/>
    <w:rsid w:val="00F513B0"/>
    <w:rsid w:val="00F5211B"/>
    <w:rsid w:val="00F5214A"/>
    <w:rsid w:val="00F5405F"/>
    <w:rsid w:val="00F541B3"/>
    <w:rsid w:val="00F54D33"/>
    <w:rsid w:val="00F55368"/>
    <w:rsid w:val="00F556CB"/>
    <w:rsid w:val="00F559A2"/>
    <w:rsid w:val="00F56F53"/>
    <w:rsid w:val="00F57127"/>
    <w:rsid w:val="00F5731F"/>
    <w:rsid w:val="00F5764B"/>
    <w:rsid w:val="00F57675"/>
    <w:rsid w:val="00F57EE3"/>
    <w:rsid w:val="00F60023"/>
    <w:rsid w:val="00F6062F"/>
    <w:rsid w:val="00F60D32"/>
    <w:rsid w:val="00F60FCB"/>
    <w:rsid w:val="00F61528"/>
    <w:rsid w:val="00F61A11"/>
    <w:rsid w:val="00F61A5A"/>
    <w:rsid w:val="00F62950"/>
    <w:rsid w:val="00F62BB1"/>
    <w:rsid w:val="00F6476D"/>
    <w:rsid w:val="00F655D3"/>
    <w:rsid w:val="00F6684F"/>
    <w:rsid w:val="00F66963"/>
    <w:rsid w:val="00F66975"/>
    <w:rsid w:val="00F67116"/>
    <w:rsid w:val="00F673B7"/>
    <w:rsid w:val="00F67782"/>
    <w:rsid w:val="00F67A95"/>
    <w:rsid w:val="00F67EAF"/>
    <w:rsid w:val="00F7030D"/>
    <w:rsid w:val="00F709F8"/>
    <w:rsid w:val="00F70D88"/>
    <w:rsid w:val="00F71C32"/>
    <w:rsid w:val="00F7213A"/>
    <w:rsid w:val="00F72697"/>
    <w:rsid w:val="00F7278F"/>
    <w:rsid w:val="00F72CF9"/>
    <w:rsid w:val="00F73492"/>
    <w:rsid w:val="00F73EB8"/>
    <w:rsid w:val="00F74999"/>
    <w:rsid w:val="00F74AC2"/>
    <w:rsid w:val="00F75DDF"/>
    <w:rsid w:val="00F75EC3"/>
    <w:rsid w:val="00F75F7D"/>
    <w:rsid w:val="00F7632B"/>
    <w:rsid w:val="00F76D34"/>
    <w:rsid w:val="00F776F3"/>
    <w:rsid w:val="00F77A8E"/>
    <w:rsid w:val="00F77F9E"/>
    <w:rsid w:val="00F80213"/>
    <w:rsid w:val="00F804D0"/>
    <w:rsid w:val="00F816C8"/>
    <w:rsid w:val="00F83DBE"/>
    <w:rsid w:val="00F8467F"/>
    <w:rsid w:val="00F85B1C"/>
    <w:rsid w:val="00F870CD"/>
    <w:rsid w:val="00F87A1A"/>
    <w:rsid w:val="00F9005D"/>
    <w:rsid w:val="00F9155F"/>
    <w:rsid w:val="00F91A03"/>
    <w:rsid w:val="00F9229C"/>
    <w:rsid w:val="00F93F35"/>
    <w:rsid w:val="00F94407"/>
    <w:rsid w:val="00F94528"/>
    <w:rsid w:val="00F9557E"/>
    <w:rsid w:val="00F96759"/>
    <w:rsid w:val="00F9684C"/>
    <w:rsid w:val="00F968DA"/>
    <w:rsid w:val="00F96A7D"/>
    <w:rsid w:val="00F96B0E"/>
    <w:rsid w:val="00F96D0F"/>
    <w:rsid w:val="00F96D6E"/>
    <w:rsid w:val="00F97D9A"/>
    <w:rsid w:val="00F97EDF"/>
    <w:rsid w:val="00FA06ED"/>
    <w:rsid w:val="00FA0896"/>
    <w:rsid w:val="00FA0A24"/>
    <w:rsid w:val="00FA0FCF"/>
    <w:rsid w:val="00FA11EE"/>
    <w:rsid w:val="00FA14BC"/>
    <w:rsid w:val="00FA184A"/>
    <w:rsid w:val="00FA1AAC"/>
    <w:rsid w:val="00FA258F"/>
    <w:rsid w:val="00FA2C86"/>
    <w:rsid w:val="00FA35BA"/>
    <w:rsid w:val="00FA364E"/>
    <w:rsid w:val="00FA36E3"/>
    <w:rsid w:val="00FA3877"/>
    <w:rsid w:val="00FA3C4F"/>
    <w:rsid w:val="00FA47AC"/>
    <w:rsid w:val="00FA48E2"/>
    <w:rsid w:val="00FA4ABB"/>
    <w:rsid w:val="00FA4ACE"/>
    <w:rsid w:val="00FA5513"/>
    <w:rsid w:val="00FA5964"/>
    <w:rsid w:val="00FA62CD"/>
    <w:rsid w:val="00FA6CAE"/>
    <w:rsid w:val="00FA6D79"/>
    <w:rsid w:val="00FA6FE4"/>
    <w:rsid w:val="00FA751D"/>
    <w:rsid w:val="00FA7FA4"/>
    <w:rsid w:val="00FB0896"/>
    <w:rsid w:val="00FB0F60"/>
    <w:rsid w:val="00FB184E"/>
    <w:rsid w:val="00FB1C6A"/>
    <w:rsid w:val="00FB24E9"/>
    <w:rsid w:val="00FB255B"/>
    <w:rsid w:val="00FB306E"/>
    <w:rsid w:val="00FB3A85"/>
    <w:rsid w:val="00FB4B3F"/>
    <w:rsid w:val="00FB6D28"/>
    <w:rsid w:val="00FB7293"/>
    <w:rsid w:val="00FB770F"/>
    <w:rsid w:val="00FB7CAE"/>
    <w:rsid w:val="00FC0723"/>
    <w:rsid w:val="00FC0C07"/>
    <w:rsid w:val="00FC1AB1"/>
    <w:rsid w:val="00FC1DD0"/>
    <w:rsid w:val="00FC1EF0"/>
    <w:rsid w:val="00FC2C45"/>
    <w:rsid w:val="00FC2EBC"/>
    <w:rsid w:val="00FC3013"/>
    <w:rsid w:val="00FC355B"/>
    <w:rsid w:val="00FC388F"/>
    <w:rsid w:val="00FC3978"/>
    <w:rsid w:val="00FC3F8D"/>
    <w:rsid w:val="00FC5B1E"/>
    <w:rsid w:val="00FC5CCB"/>
    <w:rsid w:val="00FC7417"/>
    <w:rsid w:val="00FC7C54"/>
    <w:rsid w:val="00FD0115"/>
    <w:rsid w:val="00FD026F"/>
    <w:rsid w:val="00FD136A"/>
    <w:rsid w:val="00FD2CE3"/>
    <w:rsid w:val="00FD3FA7"/>
    <w:rsid w:val="00FD5B98"/>
    <w:rsid w:val="00FD5C29"/>
    <w:rsid w:val="00FD66D1"/>
    <w:rsid w:val="00FD677F"/>
    <w:rsid w:val="00FD715E"/>
    <w:rsid w:val="00FD7768"/>
    <w:rsid w:val="00FD7E48"/>
    <w:rsid w:val="00FE0C70"/>
    <w:rsid w:val="00FE207E"/>
    <w:rsid w:val="00FE2472"/>
    <w:rsid w:val="00FE3054"/>
    <w:rsid w:val="00FE37EE"/>
    <w:rsid w:val="00FE3A38"/>
    <w:rsid w:val="00FE74B1"/>
    <w:rsid w:val="00FE78A3"/>
    <w:rsid w:val="00FF0E41"/>
    <w:rsid w:val="00FF177F"/>
    <w:rsid w:val="00FF2A1A"/>
    <w:rsid w:val="00FF2C91"/>
    <w:rsid w:val="00FF3F23"/>
    <w:rsid w:val="00FF5CB0"/>
    <w:rsid w:val="00FF5E5D"/>
    <w:rsid w:val="00FF741C"/>
    <w:rsid w:val="00FF7702"/>
    <w:rsid w:val="01095E38"/>
    <w:rsid w:val="036BB348"/>
    <w:rsid w:val="049F9B01"/>
    <w:rsid w:val="04E8C2FC"/>
    <w:rsid w:val="06AFEEAA"/>
    <w:rsid w:val="0956B33A"/>
    <w:rsid w:val="10862DB7"/>
    <w:rsid w:val="12943697"/>
    <w:rsid w:val="14BE06FD"/>
    <w:rsid w:val="16AECA70"/>
    <w:rsid w:val="16CAE6A4"/>
    <w:rsid w:val="16D09734"/>
    <w:rsid w:val="1717E559"/>
    <w:rsid w:val="171BF723"/>
    <w:rsid w:val="179B6C81"/>
    <w:rsid w:val="1A873324"/>
    <w:rsid w:val="1ECF39C6"/>
    <w:rsid w:val="1EF89330"/>
    <w:rsid w:val="1F9E8CC3"/>
    <w:rsid w:val="1FD91388"/>
    <w:rsid w:val="20BB1BFA"/>
    <w:rsid w:val="20C7F9CE"/>
    <w:rsid w:val="21D918C8"/>
    <w:rsid w:val="239F207A"/>
    <w:rsid w:val="28CE84AF"/>
    <w:rsid w:val="2A5802C6"/>
    <w:rsid w:val="2B0812C0"/>
    <w:rsid w:val="2B4BF656"/>
    <w:rsid w:val="2C6660A5"/>
    <w:rsid w:val="2CA2704D"/>
    <w:rsid w:val="2E6FAA79"/>
    <w:rsid w:val="2FCFAD41"/>
    <w:rsid w:val="302343D4"/>
    <w:rsid w:val="3245C25C"/>
    <w:rsid w:val="355057AB"/>
    <w:rsid w:val="36E3DEA4"/>
    <w:rsid w:val="38AC6228"/>
    <w:rsid w:val="3BA8DB38"/>
    <w:rsid w:val="3CDAC465"/>
    <w:rsid w:val="3D10613E"/>
    <w:rsid w:val="3FEF5A89"/>
    <w:rsid w:val="40205F51"/>
    <w:rsid w:val="416A34AA"/>
    <w:rsid w:val="42B9635A"/>
    <w:rsid w:val="45F4D5C9"/>
    <w:rsid w:val="477C1D6A"/>
    <w:rsid w:val="47BCA0E5"/>
    <w:rsid w:val="49210C57"/>
    <w:rsid w:val="4992A404"/>
    <w:rsid w:val="49B194E1"/>
    <w:rsid w:val="4A2821BF"/>
    <w:rsid w:val="4C7B9CFF"/>
    <w:rsid w:val="4CEEED50"/>
    <w:rsid w:val="4D060081"/>
    <w:rsid w:val="4D8F7CA9"/>
    <w:rsid w:val="4DB601AA"/>
    <w:rsid w:val="4F36C0B3"/>
    <w:rsid w:val="4F3A607F"/>
    <w:rsid w:val="4FCEFB9A"/>
    <w:rsid w:val="5226DEED"/>
    <w:rsid w:val="5411A941"/>
    <w:rsid w:val="54547B99"/>
    <w:rsid w:val="5551EBD0"/>
    <w:rsid w:val="55A88A63"/>
    <w:rsid w:val="58016453"/>
    <w:rsid w:val="582BD2E8"/>
    <w:rsid w:val="5ABC0C69"/>
    <w:rsid w:val="5B2E9AB0"/>
    <w:rsid w:val="5CEAF842"/>
    <w:rsid w:val="6057D4E6"/>
    <w:rsid w:val="63495322"/>
    <w:rsid w:val="66C1CB8D"/>
    <w:rsid w:val="66F6AFE8"/>
    <w:rsid w:val="6748E182"/>
    <w:rsid w:val="681A90FA"/>
    <w:rsid w:val="6823AB39"/>
    <w:rsid w:val="6B4D4EC0"/>
    <w:rsid w:val="6BEE5ECC"/>
    <w:rsid w:val="6EBF6B50"/>
    <w:rsid w:val="6F6AC71C"/>
    <w:rsid w:val="705B5374"/>
    <w:rsid w:val="71011BE7"/>
    <w:rsid w:val="71798C3D"/>
    <w:rsid w:val="717DDE55"/>
    <w:rsid w:val="71AE9BB3"/>
    <w:rsid w:val="727A59F1"/>
    <w:rsid w:val="73D7ED3D"/>
    <w:rsid w:val="7428B410"/>
    <w:rsid w:val="743CC3FD"/>
    <w:rsid w:val="778F5A9C"/>
    <w:rsid w:val="797E0D1B"/>
    <w:rsid w:val="79BD86CC"/>
    <w:rsid w:val="7B361C35"/>
    <w:rsid w:val="7E74E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E1290"/>
  <w15:docId w15:val="{8AD18848-3856-484C-956A-8AC3174B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41"/>
    <w:pPr>
      <w:widowControl w:val="0"/>
      <w:spacing w:after="120"/>
    </w:pPr>
    <w:rPr>
      <w:rFonts w:ascii="Times New Roman" w:hAnsi="Times New Roman" w:cs="Times New Roman"/>
    </w:rPr>
  </w:style>
  <w:style w:type="paragraph" w:styleId="Heading1">
    <w:name w:val="heading 1"/>
    <w:basedOn w:val="Normal"/>
    <w:next w:val="Normal"/>
    <w:link w:val="Heading1Char"/>
    <w:autoRedefine/>
    <w:uiPriority w:val="9"/>
    <w:qFormat/>
    <w:rsid w:val="00E63435"/>
    <w:pPr>
      <w:keepNext/>
      <w:numPr>
        <w:numId w:val="3"/>
      </w:numPr>
      <w:pBdr>
        <w:top w:val="single" w:sz="24" w:space="0" w:color="009BA7" w:themeColor="accent1"/>
        <w:left w:val="single" w:sz="24" w:space="0" w:color="009BA7" w:themeColor="accent1"/>
        <w:bottom w:val="single" w:sz="24" w:space="0" w:color="009BA7" w:themeColor="accent1"/>
        <w:right w:val="single" w:sz="24" w:space="0" w:color="009BA7" w:themeColor="accent1"/>
      </w:pBdr>
      <w:shd w:val="clear" w:color="auto" w:fill="009BA7" w:themeFill="accent1"/>
      <w:spacing w:before="120" w:line="276" w:lineRule="auto"/>
      <w:outlineLvl w:val="0"/>
    </w:pPr>
    <w:rPr>
      <w:rFonts w:eastAsiaTheme="minorEastAsia"/>
      <w:caps/>
      <w:color w:val="FFFFFF" w:themeColor="background1"/>
      <w:spacing w:val="15"/>
      <w:sz w:val="28"/>
      <w:szCs w:val="36"/>
      <w:lang w:val="fr-FR"/>
    </w:rPr>
  </w:style>
  <w:style w:type="paragraph" w:styleId="Heading2">
    <w:name w:val="heading 2"/>
    <w:basedOn w:val="Normal"/>
    <w:next w:val="Normal"/>
    <w:link w:val="Heading2Char"/>
    <w:autoRedefine/>
    <w:uiPriority w:val="9"/>
    <w:unhideWhenUsed/>
    <w:qFormat/>
    <w:rsid w:val="000B66A4"/>
    <w:pPr>
      <w:spacing w:line="276" w:lineRule="auto"/>
      <w:outlineLvl w:val="1"/>
    </w:pPr>
    <w:rPr>
      <w:rFonts w:ascii="Times New Roman Bold" w:eastAsiaTheme="minorEastAsia" w:hAnsi="Times New Roman Bold"/>
      <w:b/>
      <w:caps/>
      <w:color w:val="009BA7" w:themeColor="accent1"/>
      <w:spacing w:val="15"/>
      <w:sz w:val="24"/>
      <w:szCs w:val="24"/>
    </w:rPr>
  </w:style>
  <w:style w:type="paragraph" w:styleId="Heading3">
    <w:name w:val="heading 3"/>
    <w:basedOn w:val="Normal"/>
    <w:next w:val="Normal"/>
    <w:link w:val="Heading3Char"/>
    <w:autoRedefine/>
    <w:uiPriority w:val="9"/>
    <w:unhideWhenUsed/>
    <w:qFormat/>
    <w:rsid w:val="00F02ECD"/>
    <w:pPr>
      <w:spacing w:after="60" w:line="276" w:lineRule="auto"/>
      <w:outlineLvl w:val="2"/>
    </w:pPr>
    <w:rPr>
      <w:rFonts w:eastAsiaTheme="minorEastAsia"/>
      <w:smallCaps/>
      <w:color w:val="38B4BC"/>
      <w:sz w:val="24"/>
      <w:szCs w:val="24"/>
    </w:rPr>
  </w:style>
  <w:style w:type="paragraph" w:styleId="Heading4">
    <w:name w:val="heading 4"/>
    <w:basedOn w:val="Normal"/>
    <w:next w:val="Normal"/>
    <w:link w:val="Heading4Char"/>
    <w:uiPriority w:val="9"/>
    <w:unhideWhenUsed/>
    <w:qFormat/>
    <w:rsid w:val="00B37613"/>
    <w:pPr>
      <w:keepNext/>
      <w:keepLines/>
      <w:spacing w:before="40"/>
      <w:outlineLvl w:val="3"/>
    </w:pPr>
    <w:rPr>
      <w:rFonts w:asciiTheme="majorHAnsi" w:eastAsiaTheme="majorEastAsia" w:hAnsiTheme="majorHAnsi" w:cstheme="majorBidi"/>
      <w:i/>
      <w:iCs/>
      <w:color w:val="009BA7" w:themeColor="accent1"/>
    </w:rPr>
  </w:style>
  <w:style w:type="paragraph" w:styleId="Heading5">
    <w:name w:val="heading 5"/>
    <w:basedOn w:val="Normal"/>
    <w:next w:val="Normal"/>
    <w:link w:val="Heading5Char"/>
    <w:uiPriority w:val="9"/>
    <w:unhideWhenUsed/>
    <w:qFormat/>
    <w:rsid w:val="0072307E"/>
    <w:pPr>
      <w:keepNext/>
      <w:keepLines/>
      <w:spacing w:before="40" w:after="0"/>
      <w:outlineLvl w:val="4"/>
    </w:pPr>
    <w:rPr>
      <w:rFonts w:asciiTheme="majorHAnsi" w:eastAsiaTheme="majorEastAsia" w:hAnsiTheme="majorHAnsi" w:cstheme="majorBidi"/>
      <w:color w:val="00737D" w:themeColor="accent1" w:themeShade="BF"/>
    </w:rPr>
  </w:style>
  <w:style w:type="paragraph" w:styleId="Heading6">
    <w:name w:val="heading 6"/>
    <w:basedOn w:val="Normal"/>
    <w:next w:val="Normal"/>
    <w:link w:val="Heading6Char"/>
    <w:uiPriority w:val="9"/>
    <w:unhideWhenUsed/>
    <w:qFormat/>
    <w:rsid w:val="0072307E"/>
    <w:pPr>
      <w:keepNext/>
      <w:keepLines/>
      <w:spacing w:before="40" w:after="0"/>
      <w:outlineLvl w:val="5"/>
    </w:pPr>
    <w:rPr>
      <w:rFonts w:asciiTheme="majorHAnsi" w:eastAsiaTheme="majorEastAsia" w:hAnsiTheme="majorHAnsi" w:cstheme="majorBidi"/>
      <w:color w:val="004C53" w:themeColor="accent1" w:themeShade="7F"/>
    </w:rPr>
  </w:style>
  <w:style w:type="paragraph" w:styleId="Heading7">
    <w:name w:val="heading 7"/>
    <w:basedOn w:val="Normal"/>
    <w:next w:val="Normal"/>
    <w:link w:val="Heading7Char"/>
    <w:uiPriority w:val="9"/>
    <w:unhideWhenUsed/>
    <w:qFormat/>
    <w:rsid w:val="0072307E"/>
    <w:pPr>
      <w:keepNext/>
      <w:keepLines/>
      <w:spacing w:before="40" w:after="0"/>
      <w:outlineLvl w:val="6"/>
    </w:pPr>
    <w:rPr>
      <w:rFonts w:asciiTheme="majorHAnsi" w:eastAsiaTheme="majorEastAsia" w:hAnsiTheme="majorHAnsi" w:cstheme="majorBidi"/>
      <w:i/>
      <w:iCs/>
      <w:color w:val="004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Bullet,Bulleted List Level 1,List Paragraph 1,Liste 1,Bullets,Ha,List Paragraph (numbered (a)),MCHIP_list paragraph,List Paragraph1,Recommendation,Table bullet,Resume Title,Citation List,heading 4,Graphic,Paragrafo elenco"/>
    <w:basedOn w:val="Normal"/>
    <w:link w:val="ListParagraphChar"/>
    <w:uiPriority w:val="34"/>
    <w:qFormat/>
    <w:rsid w:val="00DD2ECA"/>
    <w:pPr>
      <w:ind w:left="720"/>
      <w:contextualSpacing/>
    </w:pPr>
  </w:style>
  <w:style w:type="paragraph" w:customStyle="1" w:styleId="MediumGrid21">
    <w:name w:val="Medium Grid 21"/>
    <w:uiPriority w:val="1"/>
    <w:rsid w:val="00EC073D"/>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EC073D"/>
    <w:pPr>
      <w:spacing w:line="240" w:lineRule="auto"/>
    </w:pPr>
    <w:rPr>
      <w:rFonts w:ascii="Calibri" w:eastAsia="Times New Roman" w:hAnsi="Calibri"/>
      <w:sz w:val="20"/>
      <w:szCs w:val="20"/>
      <w:lang w:eastAsia="zh-CN"/>
    </w:rPr>
  </w:style>
  <w:style w:type="character" w:customStyle="1" w:styleId="FootnoteTextChar">
    <w:name w:val="Footnote Text Char"/>
    <w:basedOn w:val="DefaultParagraphFont"/>
    <w:link w:val="FootnoteText"/>
    <w:uiPriority w:val="99"/>
    <w:rsid w:val="00EC073D"/>
    <w:rPr>
      <w:rFonts w:ascii="Calibri" w:eastAsia="Times New Roman" w:hAnsi="Calibri" w:cs="Times New Roman"/>
      <w:sz w:val="20"/>
      <w:szCs w:val="20"/>
      <w:lang w:eastAsia="zh-CN"/>
    </w:rPr>
  </w:style>
  <w:style w:type="character" w:styleId="FootnoteReference">
    <w:name w:val="footnote reference"/>
    <w:uiPriority w:val="99"/>
    <w:unhideWhenUsed/>
    <w:rsid w:val="00EC073D"/>
    <w:rPr>
      <w:vertAlign w:val="superscript"/>
    </w:rPr>
  </w:style>
  <w:style w:type="character" w:styleId="Hyperlink">
    <w:name w:val="Hyperlink"/>
    <w:uiPriority w:val="99"/>
    <w:unhideWhenUsed/>
    <w:rsid w:val="00EC073D"/>
    <w:rPr>
      <w:color w:val="0000FF"/>
      <w:u w:val="single"/>
    </w:rPr>
  </w:style>
  <w:style w:type="paragraph" w:customStyle="1" w:styleId="BodyText">
    <w:name w:val="BodyText"/>
    <w:basedOn w:val="Normal"/>
    <w:link w:val="BodyTextChar"/>
    <w:uiPriority w:val="99"/>
    <w:rsid w:val="00EC073D"/>
    <w:pPr>
      <w:spacing w:line="240" w:lineRule="auto"/>
    </w:pPr>
    <w:rPr>
      <w:rFonts w:eastAsia="Times New Roman" w:cs="Arial"/>
      <w:sz w:val="20"/>
      <w:szCs w:val="20"/>
    </w:rPr>
  </w:style>
  <w:style w:type="character" w:customStyle="1" w:styleId="BodyTextChar">
    <w:name w:val="BodyText Char"/>
    <w:link w:val="BodyText"/>
    <w:uiPriority w:val="99"/>
    <w:locked/>
    <w:rsid w:val="00EC073D"/>
    <w:rPr>
      <w:rFonts w:ascii="Arial" w:eastAsia="Times New Roman" w:hAnsi="Arial" w:cs="Arial"/>
      <w:sz w:val="20"/>
      <w:szCs w:val="20"/>
    </w:rPr>
  </w:style>
  <w:style w:type="table" w:styleId="TableGrid">
    <w:name w:val="Table Grid"/>
    <w:basedOn w:val="TableNormal"/>
    <w:uiPriority w:val="59"/>
    <w:rsid w:val="0029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2970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61">
    <w:name w:val="Grid Table 2 - Accent 61"/>
    <w:basedOn w:val="TableNormal"/>
    <w:uiPriority w:val="47"/>
    <w:rsid w:val="002970FB"/>
    <w:pPr>
      <w:spacing w:after="0" w:line="240" w:lineRule="auto"/>
    </w:pPr>
    <w:tblPr>
      <w:tblStyleRowBandSize w:val="1"/>
      <w:tblStyleColBandSize w:val="1"/>
      <w:tblBorders>
        <w:top w:val="single" w:sz="2" w:space="0" w:color="DCF0F1" w:themeColor="accent6" w:themeTint="99"/>
        <w:bottom w:val="single" w:sz="2" w:space="0" w:color="DCF0F1" w:themeColor="accent6" w:themeTint="99"/>
        <w:insideH w:val="single" w:sz="2" w:space="0" w:color="DCF0F1" w:themeColor="accent6" w:themeTint="99"/>
        <w:insideV w:val="single" w:sz="2" w:space="0" w:color="DCF0F1" w:themeColor="accent6" w:themeTint="99"/>
      </w:tblBorders>
    </w:tblPr>
    <w:tblStylePr w:type="firstRow">
      <w:rPr>
        <w:b/>
        <w:bCs/>
      </w:rPr>
      <w:tblPr/>
      <w:tcPr>
        <w:tcBorders>
          <w:top w:val="nil"/>
          <w:bottom w:val="single" w:sz="12" w:space="0" w:color="DCF0F1" w:themeColor="accent6" w:themeTint="99"/>
          <w:insideH w:val="nil"/>
          <w:insideV w:val="nil"/>
        </w:tcBorders>
        <w:shd w:val="clear" w:color="auto" w:fill="FFFFFF" w:themeFill="background1"/>
      </w:tcPr>
    </w:tblStylePr>
    <w:tblStylePr w:type="lastRow">
      <w:rPr>
        <w:b/>
        <w:bCs/>
      </w:rPr>
      <w:tblPr/>
      <w:tcPr>
        <w:tcBorders>
          <w:top w:val="double" w:sz="2" w:space="0" w:color="DCF0F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FA" w:themeFill="accent6" w:themeFillTint="33"/>
      </w:tcPr>
    </w:tblStylePr>
    <w:tblStylePr w:type="band1Horz">
      <w:tblPr/>
      <w:tcPr>
        <w:shd w:val="clear" w:color="auto" w:fill="F3FAFA" w:themeFill="accent6" w:themeFillTint="33"/>
      </w:tcPr>
    </w:tblStylePr>
  </w:style>
  <w:style w:type="table" w:customStyle="1" w:styleId="GridTable5Dark-Accent61">
    <w:name w:val="Grid Table 5 Dark - Accent 61"/>
    <w:basedOn w:val="TableNormal"/>
    <w:uiPriority w:val="50"/>
    <w:rsid w:val="002970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E6E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E6E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E6E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E6E8" w:themeFill="accent6"/>
      </w:tcPr>
    </w:tblStylePr>
    <w:tblStylePr w:type="band1Vert">
      <w:tblPr/>
      <w:tcPr>
        <w:shd w:val="clear" w:color="auto" w:fill="E8F5F5" w:themeFill="accent6" w:themeFillTint="66"/>
      </w:tcPr>
    </w:tblStylePr>
    <w:tblStylePr w:type="band1Horz">
      <w:tblPr/>
      <w:tcPr>
        <w:shd w:val="clear" w:color="auto" w:fill="E8F5F5" w:themeFill="accent6" w:themeFillTint="66"/>
      </w:tcPr>
    </w:tblStylePr>
  </w:style>
  <w:style w:type="paragraph" w:styleId="NormalWeb">
    <w:name w:val="Normal (Web)"/>
    <w:basedOn w:val="Normal"/>
    <w:uiPriority w:val="99"/>
    <w:unhideWhenUsed/>
    <w:rsid w:val="002B48AE"/>
    <w:pPr>
      <w:spacing w:before="100" w:beforeAutospacing="1" w:after="100" w:afterAutospacing="1" w:line="240" w:lineRule="auto"/>
    </w:pPr>
    <w:rPr>
      <w:rFonts w:eastAsiaTheme="minorEastAsia"/>
      <w:sz w:val="24"/>
      <w:szCs w:val="24"/>
    </w:rPr>
  </w:style>
  <w:style w:type="paragraph" w:styleId="BalloonText">
    <w:name w:val="Balloon Text"/>
    <w:basedOn w:val="Normal"/>
    <w:link w:val="BalloonTextChar"/>
    <w:uiPriority w:val="99"/>
    <w:semiHidden/>
    <w:unhideWhenUsed/>
    <w:rsid w:val="005960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83"/>
    <w:rPr>
      <w:rFonts w:ascii="Segoe UI" w:hAnsi="Segoe UI" w:cs="Segoe UI"/>
      <w:sz w:val="18"/>
      <w:szCs w:val="18"/>
    </w:rPr>
  </w:style>
  <w:style w:type="table" w:customStyle="1" w:styleId="GridTable5Dark-Accent51">
    <w:name w:val="Grid Table 5 Dark - Accent 51"/>
    <w:basedOn w:val="TableNormal"/>
    <w:uiPriority w:val="50"/>
    <w:rsid w:val="00EC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48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48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48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4882" w:themeFill="accent5"/>
      </w:tcPr>
    </w:tblStylePr>
    <w:tblStylePr w:type="band1Vert">
      <w:tblPr/>
      <w:tcPr>
        <w:shd w:val="clear" w:color="auto" w:fill="D1AFD3" w:themeFill="accent5" w:themeFillTint="66"/>
      </w:tcPr>
    </w:tblStylePr>
    <w:tblStylePr w:type="band1Horz">
      <w:tblPr/>
      <w:tcPr>
        <w:shd w:val="clear" w:color="auto" w:fill="D1AFD3" w:themeFill="accent5" w:themeFillTint="66"/>
      </w:tcPr>
    </w:tblStylePr>
  </w:style>
  <w:style w:type="table" w:customStyle="1" w:styleId="GridTable5Dark-Accent11">
    <w:name w:val="Grid Table 5 Dark - Accent 11"/>
    <w:basedOn w:val="TableNormal"/>
    <w:uiPriority w:val="50"/>
    <w:rsid w:val="00EC3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7" w:themeFill="accent1"/>
      </w:tcPr>
    </w:tblStylePr>
    <w:tblStylePr w:type="band1Vert">
      <w:tblPr/>
      <w:tcPr>
        <w:shd w:val="clear" w:color="auto" w:fill="75F4FF" w:themeFill="accent1" w:themeFillTint="66"/>
      </w:tcPr>
    </w:tblStylePr>
    <w:tblStylePr w:type="band1Horz">
      <w:tblPr/>
      <w:tcPr>
        <w:shd w:val="clear" w:color="auto" w:fill="75F4FF" w:themeFill="accent1" w:themeFillTint="66"/>
      </w:tcPr>
    </w:tblStylePr>
  </w:style>
  <w:style w:type="paragraph" w:styleId="Header">
    <w:name w:val="header"/>
    <w:basedOn w:val="Normal"/>
    <w:link w:val="HeaderChar"/>
    <w:uiPriority w:val="99"/>
    <w:unhideWhenUsed/>
    <w:rsid w:val="00320963"/>
    <w:pPr>
      <w:tabs>
        <w:tab w:val="center" w:pos="4680"/>
        <w:tab w:val="right" w:pos="9360"/>
      </w:tabs>
      <w:spacing w:line="240" w:lineRule="auto"/>
    </w:pPr>
  </w:style>
  <w:style w:type="character" w:customStyle="1" w:styleId="HeaderChar">
    <w:name w:val="Header Char"/>
    <w:basedOn w:val="DefaultParagraphFont"/>
    <w:link w:val="Header"/>
    <w:uiPriority w:val="99"/>
    <w:rsid w:val="00320963"/>
  </w:style>
  <w:style w:type="paragraph" w:styleId="Footer">
    <w:name w:val="footer"/>
    <w:basedOn w:val="Normal"/>
    <w:link w:val="FooterChar"/>
    <w:uiPriority w:val="99"/>
    <w:unhideWhenUsed/>
    <w:rsid w:val="00320963"/>
    <w:pPr>
      <w:tabs>
        <w:tab w:val="center" w:pos="4680"/>
        <w:tab w:val="right" w:pos="9360"/>
      </w:tabs>
      <w:spacing w:line="240" w:lineRule="auto"/>
    </w:pPr>
  </w:style>
  <w:style w:type="character" w:customStyle="1" w:styleId="FooterChar">
    <w:name w:val="Footer Char"/>
    <w:basedOn w:val="DefaultParagraphFont"/>
    <w:link w:val="Footer"/>
    <w:uiPriority w:val="99"/>
    <w:rsid w:val="00320963"/>
  </w:style>
  <w:style w:type="character" w:customStyle="1" w:styleId="Heading1Char">
    <w:name w:val="Heading 1 Char"/>
    <w:basedOn w:val="DefaultParagraphFont"/>
    <w:link w:val="Heading1"/>
    <w:uiPriority w:val="9"/>
    <w:rsid w:val="00E63435"/>
    <w:rPr>
      <w:rFonts w:ascii="Times New Roman" w:eastAsiaTheme="minorEastAsia" w:hAnsi="Times New Roman" w:cs="Times New Roman"/>
      <w:caps/>
      <w:color w:val="FFFFFF" w:themeColor="background1"/>
      <w:spacing w:val="15"/>
      <w:sz w:val="28"/>
      <w:szCs w:val="36"/>
      <w:shd w:val="clear" w:color="auto" w:fill="009BA7" w:themeFill="accent1"/>
      <w:lang w:val="fr-FR"/>
    </w:rPr>
  </w:style>
  <w:style w:type="character" w:customStyle="1" w:styleId="Heading2Char">
    <w:name w:val="Heading 2 Char"/>
    <w:basedOn w:val="DefaultParagraphFont"/>
    <w:link w:val="Heading2"/>
    <w:uiPriority w:val="9"/>
    <w:rsid w:val="000B66A4"/>
    <w:rPr>
      <w:rFonts w:ascii="Times New Roman Bold" w:eastAsiaTheme="minorEastAsia" w:hAnsi="Times New Roman Bold" w:cs="Times New Roman"/>
      <w:b/>
      <w:caps/>
      <w:color w:val="009BA7" w:themeColor="accent1"/>
      <w:spacing w:val="15"/>
      <w:sz w:val="24"/>
      <w:szCs w:val="24"/>
    </w:rPr>
  </w:style>
  <w:style w:type="character" w:customStyle="1" w:styleId="Heading3Char">
    <w:name w:val="Heading 3 Char"/>
    <w:basedOn w:val="DefaultParagraphFont"/>
    <w:link w:val="Heading3"/>
    <w:uiPriority w:val="9"/>
    <w:rsid w:val="00F02ECD"/>
    <w:rPr>
      <w:rFonts w:ascii="Times New Roman" w:eastAsiaTheme="minorEastAsia" w:hAnsi="Times New Roman" w:cs="Times New Roman"/>
      <w:smallCaps/>
      <w:color w:val="38B4BC"/>
      <w:sz w:val="24"/>
      <w:szCs w:val="24"/>
    </w:rPr>
  </w:style>
  <w:style w:type="character" w:styleId="CommentReference">
    <w:name w:val="annotation reference"/>
    <w:basedOn w:val="DefaultParagraphFont"/>
    <w:uiPriority w:val="99"/>
    <w:semiHidden/>
    <w:unhideWhenUsed/>
    <w:rsid w:val="00050F56"/>
    <w:rPr>
      <w:sz w:val="16"/>
      <w:szCs w:val="16"/>
    </w:rPr>
  </w:style>
  <w:style w:type="paragraph" w:styleId="CommentText">
    <w:name w:val="annotation text"/>
    <w:basedOn w:val="Normal"/>
    <w:link w:val="CommentTextChar"/>
    <w:uiPriority w:val="99"/>
    <w:unhideWhenUsed/>
    <w:rsid w:val="00050F56"/>
    <w:pPr>
      <w:spacing w:line="240" w:lineRule="auto"/>
    </w:pPr>
    <w:rPr>
      <w:sz w:val="20"/>
      <w:szCs w:val="20"/>
    </w:rPr>
  </w:style>
  <w:style w:type="character" w:customStyle="1" w:styleId="CommentTextChar">
    <w:name w:val="Comment Text Char"/>
    <w:basedOn w:val="DefaultParagraphFont"/>
    <w:link w:val="CommentText"/>
    <w:uiPriority w:val="99"/>
    <w:rsid w:val="00050F56"/>
    <w:rPr>
      <w:sz w:val="20"/>
      <w:szCs w:val="20"/>
    </w:rPr>
  </w:style>
  <w:style w:type="paragraph" w:styleId="CommentSubject">
    <w:name w:val="annotation subject"/>
    <w:basedOn w:val="CommentText"/>
    <w:next w:val="CommentText"/>
    <w:link w:val="CommentSubjectChar"/>
    <w:uiPriority w:val="99"/>
    <w:semiHidden/>
    <w:unhideWhenUsed/>
    <w:rsid w:val="00050F56"/>
    <w:rPr>
      <w:b/>
      <w:bCs/>
    </w:rPr>
  </w:style>
  <w:style w:type="character" w:customStyle="1" w:styleId="CommentSubjectChar">
    <w:name w:val="Comment Subject Char"/>
    <w:basedOn w:val="CommentTextChar"/>
    <w:link w:val="CommentSubject"/>
    <w:uiPriority w:val="99"/>
    <w:semiHidden/>
    <w:rsid w:val="00050F56"/>
    <w:rPr>
      <w:b/>
      <w:bCs/>
      <w:sz w:val="20"/>
      <w:szCs w:val="20"/>
    </w:rPr>
  </w:style>
  <w:style w:type="paragraph" w:styleId="TOC1">
    <w:name w:val="toc 1"/>
    <w:basedOn w:val="Normal"/>
    <w:next w:val="Normal"/>
    <w:autoRedefine/>
    <w:uiPriority w:val="39"/>
    <w:unhideWhenUsed/>
    <w:rsid w:val="00CF30AD"/>
    <w:pPr>
      <w:spacing w:after="60"/>
    </w:pPr>
    <w:rPr>
      <w:b/>
      <w:bCs/>
      <w:caps/>
      <w:sz w:val="20"/>
      <w:szCs w:val="20"/>
    </w:rPr>
  </w:style>
  <w:style w:type="paragraph" w:styleId="TOC2">
    <w:name w:val="toc 2"/>
    <w:basedOn w:val="Normal"/>
    <w:next w:val="Normal"/>
    <w:link w:val="TOC2Char"/>
    <w:autoRedefine/>
    <w:uiPriority w:val="39"/>
    <w:unhideWhenUsed/>
    <w:rsid w:val="00CF30AD"/>
    <w:pPr>
      <w:tabs>
        <w:tab w:val="right" w:leader="dot" w:pos="9350"/>
      </w:tabs>
      <w:spacing w:after="60"/>
    </w:pPr>
    <w:rPr>
      <w:sz w:val="20"/>
      <w:szCs w:val="20"/>
    </w:rPr>
  </w:style>
  <w:style w:type="paragraph" w:styleId="TOC3">
    <w:name w:val="toc 3"/>
    <w:basedOn w:val="Normal"/>
    <w:next w:val="Normal"/>
    <w:autoRedefine/>
    <w:uiPriority w:val="39"/>
    <w:unhideWhenUsed/>
    <w:rsid w:val="002F0EB2"/>
    <w:pPr>
      <w:tabs>
        <w:tab w:val="right" w:leader="dot" w:pos="9350"/>
      </w:tabs>
      <w:ind w:left="446"/>
    </w:pPr>
    <w:rPr>
      <w:i/>
      <w:iCs/>
      <w:sz w:val="20"/>
      <w:szCs w:val="20"/>
    </w:rPr>
  </w:style>
  <w:style w:type="character" w:customStyle="1" w:styleId="TOC2Char">
    <w:name w:val="TOC 2 Char"/>
    <w:basedOn w:val="DefaultParagraphFont"/>
    <w:link w:val="TOC2"/>
    <w:uiPriority w:val="39"/>
    <w:rsid w:val="00CF30AD"/>
    <w:rPr>
      <w:rFonts w:cs="Times New Roman"/>
      <w:sz w:val="20"/>
      <w:szCs w:val="20"/>
    </w:rPr>
  </w:style>
  <w:style w:type="paragraph" w:customStyle="1" w:styleId="Style1">
    <w:name w:val="Style1"/>
    <w:basedOn w:val="Heading1"/>
    <w:link w:val="Style1Char"/>
    <w:autoRedefine/>
    <w:rsid w:val="00DC346A"/>
    <w:pPr>
      <w:pBdr>
        <w:top w:val="single" w:sz="24" w:space="0" w:color="40B8C3"/>
        <w:left w:val="single" w:sz="24" w:space="0" w:color="40B8C3"/>
        <w:bottom w:val="single" w:sz="24" w:space="0" w:color="40B8C3"/>
        <w:right w:val="single" w:sz="24" w:space="0" w:color="40B8C3"/>
      </w:pBdr>
      <w:shd w:val="clear" w:color="auto" w:fill="40B8C3"/>
    </w:pPr>
    <w:rPr>
      <w:b/>
      <w:caps w:val="0"/>
      <w:smallCaps/>
      <w:color w:val="4F4E56"/>
      <w:szCs w:val="32"/>
    </w:rPr>
  </w:style>
  <w:style w:type="paragraph" w:customStyle="1" w:styleId="Style2">
    <w:name w:val="Style2"/>
    <w:basedOn w:val="Heading2"/>
    <w:link w:val="Style2Char"/>
    <w:rsid w:val="00DC346A"/>
    <w:pPr>
      <w:pBdr>
        <w:top w:val="single" w:sz="24" w:space="0" w:color="7FCFD7"/>
        <w:left w:val="single" w:sz="24" w:space="0" w:color="7FCFD7"/>
        <w:bottom w:val="single" w:sz="24" w:space="0" w:color="7FCFD7"/>
        <w:right w:val="single" w:sz="24" w:space="0" w:color="7FCFD7"/>
      </w:pBdr>
      <w:shd w:val="clear" w:color="auto" w:fill="7FCFD7"/>
    </w:pPr>
    <w:rPr>
      <w:caps w:val="0"/>
      <w:smallCaps/>
      <w:color w:val="FFFFFF" w:themeColor="background1"/>
      <w:sz w:val="22"/>
    </w:rPr>
  </w:style>
  <w:style w:type="character" w:customStyle="1" w:styleId="Style1Char">
    <w:name w:val="Style1 Char"/>
    <w:basedOn w:val="Heading1Char"/>
    <w:link w:val="Style1"/>
    <w:rsid w:val="00DC346A"/>
    <w:rPr>
      <w:rFonts w:ascii="Times New Roman" w:eastAsiaTheme="minorEastAsia" w:hAnsi="Times New Roman" w:cs="Times New Roman"/>
      <w:b/>
      <w:caps w:val="0"/>
      <w:smallCaps/>
      <w:color w:val="4F4E56"/>
      <w:spacing w:val="15"/>
      <w:sz w:val="36"/>
      <w:szCs w:val="32"/>
      <w:shd w:val="clear" w:color="auto" w:fill="40B8C3"/>
      <w:lang w:val="fr-FR"/>
    </w:rPr>
  </w:style>
  <w:style w:type="paragraph" w:customStyle="1" w:styleId="Style3">
    <w:name w:val="Style3"/>
    <w:basedOn w:val="Heading3"/>
    <w:link w:val="Style3Char"/>
    <w:rsid w:val="00130F6F"/>
    <w:pPr>
      <w:pBdr>
        <w:top w:val="single" w:sz="6" w:space="2" w:color="40B8C3"/>
      </w:pBdr>
    </w:pPr>
    <w:rPr>
      <w:caps/>
      <w:smallCaps w:val="0"/>
      <w:color w:val="40B8C3"/>
      <w:lang w:val="fr-FR"/>
    </w:rPr>
  </w:style>
  <w:style w:type="character" w:customStyle="1" w:styleId="Style2Char">
    <w:name w:val="Style2 Char"/>
    <w:basedOn w:val="Heading2Char"/>
    <w:link w:val="Style2"/>
    <w:rsid w:val="00DC346A"/>
    <w:rPr>
      <w:rFonts w:ascii="Franklin Gothic Medium" w:eastAsiaTheme="minorEastAsia" w:hAnsi="Franklin Gothic Medium" w:cs="Times New Roman"/>
      <w:b/>
      <w:caps w:val="0"/>
      <w:smallCaps/>
      <w:color w:val="FFFFFF" w:themeColor="background1"/>
      <w:spacing w:val="15"/>
      <w:sz w:val="20"/>
      <w:szCs w:val="20"/>
      <w:shd w:val="clear" w:color="auto" w:fill="7FCFD7"/>
    </w:rPr>
  </w:style>
  <w:style w:type="character" w:customStyle="1" w:styleId="Style3Char">
    <w:name w:val="Style3 Char"/>
    <w:basedOn w:val="Heading3Char"/>
    <w:link w:val="Style3"/>
    <w:rsid w:val="00130F6F"/>
    <w:rPr>
      <w:rFonts w:ascii="Franklin Gothic Medium" w:eastAsiaTheme="minorEastAsia" w:hAnsi="Franklin Gothic Medium" w:cs="Times New Roman"/>
      <w:caps/>
      <w:smallCaps w:val="0"/>
      <w:color w:val="40B8C3"/>
      <w:spacing w:val="15"/>
      <w:sz w:val="20"/>
      <w:szCs w:val="20"/>
      <w:lang w:val="fr-FR"/>
    </w:rPr>
  </w:style>
  <w:style w:type="paragraph" w:styleId="Title">
    <w:name w:val="Title"/>
    <w:aliases w:val="Report Title"/>
    <w:basedOn w:val="Normal"/>
    <w:next w:val="Normal"/>
    <w:link w:val="TitleChar"/>
    <w:autoRedefine/>
    <w:uiPriority w:val="10"/>
    <w:qFormat/>
    <w:rsid w:val="0072307E"/>
    <w:pPr>
      <w:spacing w:line="240" w:lineRule="auto"/>
      <w:contextualSpacing/>
    </w:pPr>
    <w:rPr>
      <w:rFonts w:eastAsiaTheme="majorEastAsia" w:cstheme="majorBidi"/>
      <w:smallCaps/>
      <w:noProof/>
      <w:color w:val="000000" w:themeColor="text1"/>
      <w:spacing w:val="-10"/>
      <w:kern w:val="28"/>
      <w:sz w:val="40"/>
      <w:szCs w:val="56"/>
    </w:rPr>
  </w:style>
  <w:style w:type="character" w:customStyle="1" w:styleId="TitleChar">
    <w:name w:val="Title Char"/>
    <w:aliases w:val="Report Title Char"/>
    <w:basedOn w:val="DefaultParagraphFont"/>
    <w:link w:val="Title"/>
    <w:uiPriority w:val="10"/>
    <w:rsid w:val="0072307E"/>
    <w:rPr>
      <w:rFonts w:eastAsiaTheme="majorEastAsia" w:cstheme="majorBidi"/>
      <w:smallCaps/>
      <w:noProof/>
      <w:color w:val="000000" w:themeColor="text1"/>
      <w:spacing w:val="-10"/>
      <w:kern w:val="28"/>
      <w:sz w:val="40"/>
      <w:szCs w:val="56"/>
    </w:rPr>
  </w:style>
  <w:style w:type="character" w:customStyle="1" w:styleId="Heading4Char">
    <w:name w:val="Heading 4 Char"/>
    <w:basedOn w:val="DefaultParagraphFont"/>
    <w:link w:val="Heading4"/>
    <w:uiPriority w:val="9"/>
    <w:rsid w:val="00B37613"/>
    <w:rPr>
      <w:rFonts w:asciiTheme="majorHAnsi" w:eastAsiaTheme="majorEastAsia" w:hAnsiTheme="majorHAnsi" w:cstheme="majorBidi"/>
      <w:i/>
      <w:iCs/>
      <w:color w:val="009BA7" w:themeColor="accent1"/>
    </w:rPr>
  </w:style>
  <w:style w:type="paragraph" w:styleId="Subtitle">
    <w:name w:val="Subtitle"/>
    <w:basedOn w:val="Normal"/>
    <w:next w:val="Normal"/>
    <w:link w:val="SubtitleChar"/>
    <w:autoRedefine/>
    <w:uiPriority w:val="11"/>
    <w:qFormat/>
    <w:rsid w:val="000A2881"/>
    <w:pPr>
      <w:numPr>
        <w:ilvl w:val="1"/>
      </w:numPr>
      <w:spacing w:before="120"/>
    </w:pPr>
    <w:rPr>
      <w:rFonts w:eastAsiaTheme="minorEastAsia"/>
      <w:caps/>
      <w:color w:val="78777D"/>
      <w:spacing w:val="15"/>
      <w:sz w:val="36"/>
    </w:rPr>
  </w:style>
  <w:style w:type="character" w:customStyle="1" w:styleId="SubtitleChar">
    <w:name w:val="Subtitle Char"/>
    <w:basedOn w:val="DefaultParagraphFont"/>
    <w:link w:val="Subtitle"/>
    <w:uiPriority w:val="11"/>
    <w:rsid w:val="000A2881"/>
    <w:rPr>
      <w:rFonts w:eastAsiaTheme="minorEastAsia" w:cs="Times New Roman"/>
      <w:caps/>
      <w:color w:val="78777D"/>
      <w:spacing w:val="15"/>
      <w:sz w:val="36"/>
    </w:rPr>
  </w:style>
  <w:style w:type="paragraph" w:customStyle="1" w:styleId="PageTitle">
    <w:name w:val="Page Title"/>
    <w:basedOn w:val="Title"/>
    <w:link w:val="PageTitleChar"/>
    <w:autoRedefine/>
    <w:qFormat/>
    <w:rsid w:val="00B516D7"/>
    <w:pPr>
      <w:jc w:val="center"/>
    </w:pPr>
    <w:rPr>
      <w:b/>
      <w:bCs/>
      <w:caps/>
      <w:smallCaps w:val="0"/>
      <w:color w:val="009BA7" w:themeColor="accent1"/>
      <w:sz w:val="44"/>
      <w:szCs w:val="52"/>
    </w:rPr>
  </w:style>
  <w:style w:type="paragraph" w:styleId="Quote">
    <w:name w:val="Quote"/>
    <w:basedOn w:val="Normal"/>
    <w:next w:val="Normal"/>
    <w:link w:val="QuoteChar"/>
    <w:uiPriority w:val="29"/>
    <w:rsid w:val="0056115E"/>
    <w:pPr>
      <w:spacing w:before="200"/>
      <w:ind w:left="864" w:right="864"/>
      <w:jc w:val="center"/>
    </w:pPr>
    <w:rPr>
      <w:i/>
      <w:iCs/>
      <w:color w:val="404040" w:themeColor="text1" w:themeTint="BF"/>
      <w:sz w:val="28"/>
    </w:rPr>
  </w:style>
  <w:style w:type="character" w:customStyle="1" w:styleId="PageTitleChar">
    <w:name w:val="Page Title Char"/>
    <w:basedOn w:val="TitleChar"/>
    <w:link w:val="PageTitle"/>
    <w:rsid w:val="00B516D7"/>
    <w:rPr>
      <w:rFonts w:eastAsiaTheme="majorEastAsia" w:cstheme="majorBidi"/>
      <w:b/>
      <w:bCs/>
      <w:caps/>
      <w:smallCaps w:val="0"/>
      <w:noProof/>
      <w:color w:val="009BA7" w:themeColor="accent1"/>
      <w:spacing w:val="-10"/>
      <w:kern w:val="28"/>
      <w:sz w:val="44"/>
      <w:szCs w:val="52"/>
    </w:rPr>
  </w:style>
  <w:style w:type="character" w:customStyle="1" w:styleId="QuoteChar">
    <w:name w:val="Quote Char"/>
    <w:basedOn w:val="DefaultParagraphFont"/>
    <w:link w:val="Quote"/>
    <w:uiPriority w:val="29"/>
    <w:rsid w:val="0056115E"/>
    <w:rPr>
      <w:rFonts w:ascii="Arial" w:hAnsi="Arial"/>
      <w:i/>
      <w:iCs/>
      <w:color w:val="404040" w:themeColor="text1" w:themeTint="BF"/>
      <w:sz w:val="28"/>
    </w:rPr>
  </w:style>
  <w:style w:type="paragraph" w:customStyle="1" w:styleId="TextBoxes">
    <w:name w:val="Text Boxes"/>
    <w:basedOn w:val="Normal"/>
    <w:link w:val="TextBoxesChar"/>
    <w:autoRedefine/>
    <w:qFormat/>
    <w:rsid w:val="00AA21D1"/>
    <w:pPr>
      <w:shd w:val="clear" w:color="auto" w:fill="D9C7D7"/>
      <w:jc w:val="center"/>
    </w:pPr>
    <w:rPr>
      <w:rFonts w:ascii="Arial" w:hAnsi="Arial" w:cs="Arial"/>
      <w:color w:val="000000"/>
      <w:sz w:val="20"/>
      <w:szCs w:val="20"/>
    </w:rPr>
  </w:style>
  <w:style w:type="character" w:customStyle="1" w:styleId="TextBoxesChar">
    <w:name w:val="Text Boxes Char"/>
    <w:basedOn w:val="DefaultParagraphFont"/>
    <w:link w:val="TextBoxes"/>
    <w:rsid w:val="00AA21D1"/>
    <w:rPr>
      <w:rFonts w:ascii="Arial" w:hAnsi="Arial" w:cs="Arial"/>
      <w:color w:val="000000"/>
      <w:sz w:val="20"/>
      <w:szCs w:val="20"/>
      <w:shd w:val="clear" w:color="auto" w:fill="D9C7D7"/>
    </w:rPr>
  </w:style>
  <w:style w:type="paragraph" w:customStyle="1" w:styleId="Quotes">
    <w:name w:val="Quotes"/>
    <w:basedOn w:val="Normal"/>
    <w:link w:val="QuotesChar"/>
    <w:autoRedefine/>
    <w:qFormat/>
    <w:rsid w:val="00F42C95"/>
    <w:pPr>
      <w:spacing w:before="340"/>
    </w:pPr>
    <w:rPr>
      <w:color w:val="78777D"/>
      <w:sz w:val="28"/>
      <w:szCs w:val="28"/>
    </w:rPr>
  </w:style>
  <w:style w:type="character" w:customStyle="1" w:styleId="QuotesChar">
    <w:name w:val="Quotes Char"/>
    <w:basedOn w:val="DefaultParagraphFont"/>
    <w:link w:val="Quotes"/>
    <w:rsid w:val="00F42C95"/>
    <w:rPr>
      <w:rFonts w:ascii="Arial" w:hAnsi="Arial"/>
      <w:color w:val="78777D"/>
      <w:sz w:val="28"/>
      <w:szCs w:val="28"/>
    </w:rPr>
  </w:style>
  <w:style w:type="paragraph" w:customStyle="1" w:styleId="Captions">
    <w:name w:val="Captions"/>
    <w:basedOn w:val="Normal"/>
    <w:link w:val="CaptionsChar"/>
    <w:qFormat/>
    <w:rsid w:val="00C35AEC"/>
    <w:pPr>
      <w:spacing w:line="220" w:lineRule="exact"/>
    </w:pPr>
    <w:rPr>
      <w:i/>
      <w:sz w:val="20"/>
    </w:rPr>
  </w:style>
  <w:style w:type="character" w:customStyle="1" w:styleId="CaptionsChar">
    <w:name w:val="Captions Char"/>
    <w:basedOn w:val="DefaultParagraphFont"/>
    <w:link w:val="Captions"/>
    <w:rsid w:val="00C35AEC"/>
    <w:rPr>
      <w:rFonts w:ascii="Arial" w:hAnsi="Arial" w:cs="Times New Roman"/>
      <w:i/>
      <w:sz w:val="20"/>
    </w:rPr>
  </w:style>
  <w:style w:type="character" w:styleId="Strong">
    <w:name w:val="Strong"/>
    <w:basedOn w:val="DefaultParagraphFont"/>
    <w:uiPriority w:val="22"/>
    <w:qFormat/>
    <w:rsid w:val="001310CD"/>
    <w:rPr>
      <w:rFonts w:ascii="Arial" w:hAnsi="Arial"/>
      <w:b/>
      <w:bCs/>
      <w:sz w:val="22"/>
    </w:rPr>
  </w:style>
  <w:style w:type="paragraph" w:styleId="TOCHeading">
    <w:name w:val="TOC Heading"/>
    <w:basedOn w:val="Heading1"/>
    <w:next w:val="Normal"/>
    <w:uiPriority w:val="39"/>
    <w:unhideWhenUsed/>
    <w:qFormat/>
    <w:rsid w:val="00210BBF"/>
    <w:pPr>
      <w:keepLines/>
      <w:widowControl/>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caps w:val="0"/>
      <w:color w:val="00737D" w:themeColor="accent1" w:themeShade="BF"/>
      <w:spacing w:val="0"/>
      <w:sz w:val="32"/>
      <w:szCs w:val="32"/>
      <w:lang w:val="en-US"/>
    </w:rPr>
  </w:style>
  <w:style w:type="paragraph" w:styleId="TOC4">
    <w:name w:val="toc 4"/>
    <w:basedOn w:val="Normal"/>
    <w:next w:val="Normal"/>
    <w:autoRedefine/>
    <w:uiPriority w:val="39"/>
    <w:unhideWhenUsed/>
    <w:rsid w:val="00210BBF"/>
    <w:pPr>
      <w:ind w:left="660"/>
    </w:pPr>
    <w:rPr>
      <w:sz w:val="18"/>
      <w:szCs w:val="18"/>
    </w:rPr>
  </w:style>
  <w:style w:type="paragraph" w:styleId="TOC5">
    <w:name w:val="toc 5"/>
    <w:basedOn w:val="Normal"/>
    <w:next w:val="Normal"/>
    <w:autoRedefine/>
    <w:uiPriority w:val="39"/>
    <w:unhideWhenUsed/>
    <w:rsid w:val="00210BBF"/>
    <w:pPr>
      <w:ind w:left="880"/>
    </w:pPr>
    <w:rPr>
      <w:sz w:val="18"/>
      <w:szCs w:val="18"/>
    </w:rPr>
  </w:style>
  <w:style w:type="paragraph" w:styleId="TOC6">
    <w:name w:val="toc 6"/>
    <w:basedOn w:val="Normal"/>
    <w:next w:val="Normal"/>
    <w:autoRedefine/>
    <w:uiPriority w:val="39"/>
    <w:unhideWhenUsed/>
    <w:rsid w:val="00210BBF"/>
    <w:pPr>
      <w:ind w:left="1100"/>
    </w:pPr>
    <w:rPr>
      <w:sz w:val="18"/>
      <w:szCs w:val="18"/>
    </w:rPr>
  </w:style>
  <w:style w:type="paragraph" w:styleId="TOC7">
    <w:name w:val="toc 7"/>
    <w:basedOn w:val="Normal"/>
    <w:next w:val="Normal"/>
    <w:autoRedefine/>
    <w:uiPriority w:val="39"/>
    <w:unhideWhenUsed/>
    <w:rsid w:val="00210BBF"/>
    <w:pPr>
      <w:ind w:left="1320"/>
    </w:pPr>
    <w:rPr>
      <w:sz w:val="18"/>
      <w:szCs w:val="18"/>
    </w:rPr>
  </w:style>
  <w:style w:type="paragraph" w:styleId="TOC8">
    <w:name w:val="toc 8"/>
    <w:basedOn w:val="Normal"/>
    <w:next w:val="Normal"/>
    <w:autoRedefine/>
    <w:uiPriority w:val="39"/>
    <w:unhideWhenUsed/>
    <w:rsid w:val="00210BBF"/>
    <w:pPr>
      <w:ind w:left="1540"/>
    </w:pPr>
    <w:rPr>
      <w:sz w:val="18"/>
      <w:szCs w:val="18"/>
    </w:rPr>
  </w:style>
  <w:style w:type="paragraph" w:styleId="TOC9">
    <w:name w:val="toc 9"/>
    <w:basedOn w:val="Normal"/>
    <w:next w:val="Normal"/>
    <w:autoRedefine/>
    <w:uiPriority w:val="39"/>
    <w:unhideWhenUsed/>
    <w:rsid w:val="00210BBF"/>
    <w:pPr>
      <w:ind w:left="1760"/>
    </w:pPr>
    <w:rPr>
      <w:sz w:val="18"/>
      <w:szCs w:val="18"/>
    </w:rPr>
  </w:style>
  <w:style w:type="paragraph" w:customStyle="1" w:styleId="ReportSubtitle">
    <w:name w:val="Report Subtitle"/>
    <w:basedOn w:val="Subtitle"/>
    <w:link w:val="ReportSubtitleChar"/>
    <w:qFormat/>
    <w:rsid w:val="003773DA"/>
    <w:rPr>
      <w:color w:val="FFFFFF" w:themeColor="background1"/>
    </w:rPr>
  </w:style>
  <w:style w:type="character" w:customStyle="1" w:styleId="ReportSubtitleChar">
    <w:name w:val="Report Subtitle Char"/>
    <w:basedOn w:val="SubtitleChar"/>
    <w:link w:val="ReportSubtitle"/>
    <w:rsid w:val="003773DA"/>
    <w:rPr>
      <w:rFonts w:eastAsiaTheme="minorEastAsia" w:cs="Times New Roman"/>
      <w:caps/>
      <w:color w:val="FFFFFF" w:themeColor="background1"/>
      <w:spacing w:val="15"/>
      <w:sz w:val="36"/>
    </w:rPr>
  </w:style>
  <w:style w:type="character" w:customStyle="1" w:styleId="ListParagraphChar">
    <w:name w:val="List Paragraph Char"/>
    <w:aliases w:val="List Paragraph Bullet Char,Bulleted List Level 1 Char,List Paragraph 1 Char,Liste 1 Char,Bullets Char,Ha Char,List Paragraph (numbered (a)) Char,MCHIP_list paragraph Char,List Paragraph1 Char,Recommendation Char,Table bullet Char"/>
    <w:basedOn w:val="DefaultParagraphFont"/>
    <w:link w:val="ListParagraph"/>
    <w:uiPriority w:val="34"/>
    <w:locked/>
    <w:rsid w:val="00675581"/>
    <w:rPr>
      <w:rFonts w:cs="Times New Roman"/>
    </w:rPr>
  </w:style>
  <w:style w:type="paragraph" w:styleId="Caption">
    <w:name w:val="caption"/>
    <w:basedOn w:val="Normal"/>
    <w:next w:val="Normal"/>
    <w:uiPriority w:val="35"/>
    <w:unhideWhenUsed/>
    <w:qFormat/>
    <w:rsid w:val="00CD15F5"/>
    <w:pPr>
      <w:keepNext/>
      <w:widowControl/>
      <w:spacing w:after="0" w:line="276" w:lineRule="auto"/>
    </w:pPr>
    <w:rPr>
      <w:rFonts w:ascii="Calibri" w:eastAsia="Calibri" w:hAnsi="Calibri"/>
      <w:b/>
      <w:color w:val="4F4E56"/>
      <w:sz w:val="24"/>
      <w:szCs w:val="24"/>
    </w:rPr>
  </w:style>
  <w:style w:type="paragraph" w:customStyle="1" w:styleId="TableFiguretitle">
    <w:name w:val="Table/Figure title"/>
    <w:basedOn w:val="Normal"/>
    <w:link w:val="TableFiguretitleChar"/>
    <w:qFormat/>
    <w:rsid w:val="00350B3A"/>
    <w:rPr>
      <w:rFonts w:ascii="Calibri" w:eastAsia="Calibri" w:hAnsi="Calibri"/>
      <w:b/>
      <w:color w:val="4F4E56"/>
      <w:sz w:val="24"/>
      <w:szCs w:val="24"/>
    </w:rPr>
  </w:style>
  <w:style w:type="character" w:customStyle="1" w:styleId="TableFiguretitleChar">
    <w:name w:val="Table/Figure title Char"/>
    <w:basedOn w:val="DefaultParagraphFont"/>
    <w:link w:val="TableFiguretitle"/>
    <w:rsid w:val="00350B3A"/>
    <w:rPr>
      <w:rFonts w:ascii="Calibri" w:eastAsia="Calibri" w:hAnsi="Calibri" w:cs="Times New Roman"/>
      <w:b/>
      <w:color w:val="4F4E56"/>
      <w:sz w:val="24"/>
      <w:szCs w:val="24"/>
    </w:rPr>
  </w:style>
  <w:style w:type="character" w:customStyle="1" w:styleId="NoSpacingChar">
    <w:name w:val="No Spacing Char"/>
    <w:basedOn w:val="DefaultParagraphFont"/>
    <w:link w:val="NoSpacing"/>
    <w:uiPriority w:val="1"/>
    <w:locked/>
    <w:rsid w:val="00B553EF"/>
  </w:style>
  <w:style w:type="paragraph" w:styleId="NoSpacing">
    <w:name w:val="No Spacing"/>
    <w:basedOn w:val="Normal"/>
    <w:link w:val="NoSpacingChar"/>
    <w:uiPriority w:val="1"/>
    <w:rsid w:val="00B553EF"/>
    <w:pPr>
      <w:widowControl/>
      <w:spacing w:before="100" w:line="240" w:lineRule="auto"/>
    </w:pPr>
    <w:rPr>
      <w:rFonts w:cstheme="minorBidi"/>
    </w:rPr>
  </w:style>
  <w:style w:type="character" w:customStyle="1" w:styleId="apple-converted-space">
    <w:name w:val="apple-converted-space"/>
    <w:basedOn w:val="DefaultParagraphFont"/>
    <w:rsid w:val="007E06C5"/>
  </w:style>
  <w:style w:type="character" w:styleId="Emphasis">
    <w:name w:val="Emphasis"/>
    <w:basedOn w:val="DefaultParagraphFont"/>
    <w:uiPriority w:val="20"/>
    <w:qFormat/>
    <w:rsid w:val="007E06C5"/>
    <w:rPr>
      <w:i/>
      <w:iCs/>
    </w:rPr>
  </w:style>
  <w:style w:type="character" w:styleId="PlaceholderText">
    <w:name w:val="Placeholder Text"/>
    <w:basedOn w:val="DefaultParagraphFont"/>
    <w:uiPriority w:val="99"/>
    <w:semiHidden/>
    <w:rsid w:val="00D758FB"/>
    <w:rPr>
      <w:color w:val="808080"/>
    </w:rPr>
  </w:style>
  <w:style w:type="character" w:styleId="IntenseReference">
    <w:name w:val="Intense Reference"/>
    <w:basedOn w:val="DefaultParagraphFont"/>
    <w:uiPriority w:val="32"/>
    <w:qFormat/>
    <w:rsid w:val="0028272A"/>
    <w:rPr>
      <w:rFonts w:ascii="Calibri" w:hAnsi="Calibri"/>
      <w:b/>
      <w:bCs/>
      <w:color w:val="CB3B18" w:themeColor="accent3" w:themeShade="BF"/>
      <w:sz w:val="22"/>
      <w:u w:val="single" w:color="E96848" w:themeColor="accent3"/>
    </w:rPr>
  </w:style>
  <w:style w:type="paragraph" w:styleId="TableofFigures">
    <w:name w:val="table of figures"/>
    <w:basedOn w:val="Normal"/>
    <w:next w:val="Normal"/>
    <w:uiPriority w:val="99"/>
    <w:unhideWhenUsed/>
    <w:rsid w:val="002563BA"/>
  </w:style>
  <w:style w:type="paragraph" w:customStyle="1" w:styleId="Default">
    <w:name w:val="Default"/>
    <w:rsid w:val="00A36E82"/>
    <w:pPr>
      <w:autoSpaceDE w:val="0"/>
      <w:autoSpaceDN w:val="0"/>
      <w:adjustRightInd w:val="0"/>
      <w:spacing w:after="0" w:line="240" w:lineRule="auto"/>
    </w:pPr>
    <w:rPr>
      <w:rFonts w:ascii="Arial" w:hAnsi="Arial" w:cs="Arial"/>
      <w:color w:val="000000"/>
      <w:sz w:val="24"/>
      <w:szCs w:val="24"/>
      <w:lang w:val="en-029"/>
    </w:rPr>
  </w:style>
  <w:style w:type="table" w:styleId="TableGridLight">
    <w:name w:val="Grid Table Light"/>
    <w:basedOn w:val="TableNormal"/>
    <w:uiPriority w:val="40"/>
    <w:rsid w:val="00F449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921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071A0"/>
    <w:pPr>
      <w:spacing w:after="0" w:line="240" w:lineRule="auto"/>
    </w:pPr>
    <w:rPr>
      <w:rFonts w:cs="Times New Roman"/>
    </w:rPr>
  </w:style>
  <w:style w:type="paragraph" w:styleId="EndnoteText">
    <w:name w:val="endnote text"/>
    <w:basedOn w:val="Normal"/>
    <w:link w:val="EndnoteTextChar"/>
    <w:uiPriority w:val="99"/>
    <w:semiHidden/>
    <w:unhideWhenUsed/>
    <w:rsid w:val="008A12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207"/>
    <w:rPr>
      <w:rFonts w:cs="Times New Roman"/>
      <w:sz w:val="20"/>
      <w:szCs w:val="20"/>
    </w:rPr>
  </w:style>
  <w:style w:type="character" w:styleId="EndnoteReference">
    <w:name w:val="endnote reference"/>
    <w:basedOn w:val="DefaultParagraphFont"/>
    <w:uiPriority w:val="99"/>
    <w:semiHidden/>
    <w:unhideWhenUsed/>
    <w:rsid w:val="008A1207"/>
    <w:rPr>
      <w:vertAlign w:val="superscript"/>
    </w:rPr>
  </w:style>
  <w:style w:type="character" w:customStyle="1" w:styleId="A1">
    <w:name w:val="A1"/>
    <w:uiPriority w:val="99"/>
    <w:rsid w:val="00EA6EA2"/>
    <w:rPr>
      <w:rFonts w:cs="Calibri"/>
      <w:color w:val="000000"/>
      <w:sz w:val="28"/>
      <w:szCs w:val="28"/>
    </w:rPr>
  </w:style>
  <w:style w:type="paragraph" w:customStyle="1" w:styleId="Pa1">
    <w:name w:val="Pa1"/>
    <w:basedOn w:val="Default"/>
    <w:next w:val="Default"/>
    <w:uiPriority w:val="99"/>
    <w:rsid w:val="00624A2B"/>
    <w:pPr>
      <w:spacing w:line="241" w:lineRule="atLeast"/>
    </w:pPr>
    <w:rPr>
      <w:rFonts w:ascii="Calibri" w:hAnsi="Calibri" w:cstheme="minorBidi"/>
      <w:color w:val="auto"/>
      <w:lang w:val="en-US"/>
    </w:rPr>
  </w:style>
  <w:style w:type="character" w:customStyle="1" w:styleId="A5">
    <w:name w:val="A5"/>
    <w:uiPriority w:val="99"/>
    <w:rsid w:val="00624A2B"/>
    <w:rPr>
      <w:rFonts w:cs="Calibri"/>
      <w:color w:val="000000"/>
      <w:sz w:val="26"/>
      <w:szCs w:val="26"/>
    </w:rPr>
  </w:style>
  <w:style w:type="character" w:customStyle="1" w:styleId="normaltextrun">
    <w:name w:val="normaltextrun"/>
    <w:basedOn w:val="DefaultParagraphFont"/>
    <w:rsid w:val="00225330"/>
  </w:style>
  <w:style w:type="paragraph" w:customStyle="1" w:styleId="TableandBoxText">
    <w:name w:val="Table and Box Text"/>
    <w:basedOn w:val="Normal"/>
    <w:qFormat/>
    <w:rsid w:val="00BB6600"/>
    <w:pPr>
      <w:widowControl/>
      <w:spacing w:after="0" w:line="240" w:lineRule="auto"/>
    </w:pPr>
    <w:rPr>
      <w:rFonts w:ascii="Arial" w:eastAsia="MinioMM_485 SB 585 NO 11 OP" w:hAnsi="Arial" w:cs="Arial"/>
      <w:color w:val="000000"/>
      <w:sz w:val="18"/>
      <w:szCs w:val="18"/>
    </w:rPr>
  </w:style>
  <w:style w:type="character" w:customStyle="1" w:styleId="Heading5Char">
    <w:name w:val="Heading 5 Char"/>
    <w:basedOn w:val="DefaultParagraphFont"/>
    <w:link w:val="Heading5"/>
    <w:uiPriority w:val="9"/>
    <w:rsid w:val="0072307E"/>
    <w:rPr>
      <w:rFonts w:asciiTheme="majorHAnsi" w:eastAsiaTheme="majorEastAsia" w:hAnsiTheme="majorHAnsi" w:cstheme="majorBidi"/>
      <w:color w:val="00737D" w:themeColor="accent1" w:themeShade="BF"/>
    </w:rPr>
  </w:style>
  <w:style w:type="character" w:customStyle="1" w:styleId="Heading6Char">
    <w:name w:val="Heading 6 Char"/>
    <w:basedOn w:val="DefaultParagraphFont"/>
    <w:link w:val="Heading6"/>
    <w:uiPriority w:val="9"/>
    <w:rsid w:val="0072307E"/>
    <w:rPr>
      <w:rFonts w:asciiTheme="majorHAnsi" w:eastAsiaTheme="majorEastAsia" w:hAnsiTheme="majorHAnsi" w:cstheme="majorBidi"/>
      <w:color w:val="004C53" w:themeColor="accent1" w:themeShade="7F"/>
    </w:rPr>
  </w:style>
  <w:style w:type="character" w:customStyle="1" w:styleId="Heading7Char">
    <w:name w:val="Heading 7 Char"/>
    <w:basedOn w:val="DefaultParagraphFont"/>
    <w:link w:val="Heading7"/>
    <w:uiPriority w:val="9"/>
    <w:rsid w:val="0072307E"/>
    <w:rPr>
      <w:rFonts w:asciiTheme="majorHAnsi" w:eastAsiaTheme="majorEastAsia" w:hAnsiTheme="majorHAnsi" w:cstheme="majorBidi"/>
      <w:i/>
      <w:iCs/>
      <w:color w:val="004C53" w:themeColor="accent1" w:themeShade="7F"/>
    </w:rPr>
  </w:style>
  <w:style w:type="character" w:styleId="Mention">
    <w:name w:val="Mention"/>
    <w:basedOn w:val="DefaultParagraphFont"/>
    <w:uiPriority w:val="99"/>
    <w:unhideWhenUsed/>
    <w:rsid w:val="00936D7B"/>
    <w:rPr>
      <w:color w:val="2B579A"/>
      <w:shd w:val="clear" w:color="auto" w:fill="E6E6E6"/>
    </w:rPr>
  </w:style>
  <w:style w:type="table" w:styleId="ListTable6Colorful-Accent5">
    <w:name w:val="List Table 6 Colorful Accent 5"/>
    <w:basedOn w:val="TableNormal"/>
    <w:uiPriority w:val="51"/>
    <w:rsid w:val="004837B7"/>
    <w:pPr>
      <w:spacing w:after="0" w:line="240" w:lineRule="auto"/>
    </w:pPr>
    <w:rPr>
      <w:color w:val="5E3661" w:themeColor="accent5" w:themeShade="BF"/>
      <w:kern w:val="2"/>
      <w14:ligatures w14:val="standardContextual"/>
    </w:rPr>
    <w:tblPr>
      <w:tblStyleRowBandSize w:val="1"/>
      <w:tblStyleColBandSize w:val="1"/>
      <w:tblBorders>
        <w:top w:val="single" w:sz="4" w:space="0" w:color="7F4882" w:themeColor="accent5"/>
        <w:bottom w:val="single" w:sz="4" w:space="0" w:color="7F4882" w:themeColor="accent5"/>
      </w:tblBorders>
    </w:tblPr>
    <w:tblStylePr w:type="firstRow">
      <w:rPr>
        <w:b/>
        <w:bCs/>
      </w:rPr>
      <w:tblPr/>
      <w:tcPr>
        <w:tcBorders>
          <w:bottom w:val="single" w:sz="4" w:space="0" w:color="7F4882" w:themeColor="accent5"/>
        </w:tcBorders>
      </w:tcPr>
    </w:tblStylePr>
    <w:tblStylePr w:type="lastRow">
      <w:rPr>
        <w:b/>
        <w:bCs/>
      </w:rPr>
      <w:tblPr/>
      <w:tcPr>
        <w:tcBorders>
          <w:top w:val="double" w:sz="4" w:space="0" w:color="7F4882" w:themeColor="accent5"/>
        </w:tcBorders>
      </w:tcPr>
    </w:tblStylePr>
    <w:tblStylePr w:type="firstCol">
      <w:rPr>
        <w:b/>
        <w:bCs/>
      </w:rPr>
    </w:tblStylePr>
    <w:tblStylePr w:type="lastCol">
      <w:rPr>
        <w:b/>
        <w:bCs/>
      </w:rPr>
    </w:tblStylePr>
    <w:tblStylePr w:type="band1Vert">
      <w:tblPr/>
      <w:tcPr>
        <w:shd w:val="clear" w:color="auto" w:fill="E8D7E9" w:themeFill="accent5" w:themeFillTint="33"/>
      </w:tcPr>
    </w:tblStylePr>
    <w:tblStylePr w:type="band1Horz">
      <w:tblPr/>
      <w:tcPr>
        <w:shd w:val="clear" w:color="auto" w:fill="E8D7E9" w:themeFill="accent5" w:themeFillTint="33"/>
      </w:tcPr>
    </w:tblStylePr>
  </w:style>
  <w:style w:type="table" w:styleId="ListTable2-Accent1">
    <w:name w:val="List Table 2 Accent 1"/>
    <w:basedOn w:val="TableNormal"/>
    <w:uiPriority w:val="47"/>
    <w:rsid w:val="004837B7"/>
    <w:pPr>
      <w:spacing w:after="0" w:line="240" w:lineRule="auto"/>
    </w:pPr>
    <w:rPr>
      <w:kern w:val="2"/>
      <w14:ligatures w14:val="standardContextual"/>
    </w:rPr>
    <w:tblPr>
      <w:tblStyleRowBandSize w:val="1"/>
      <w:tblStyleColBandSize w:val="1"/>
      <w:tblBorders>
        <w:top w:val="single" w:sz="4" w:space="0" w:color="31EFFF" w:themeColor="accent1" w:themeTint="99"/>
        <w:bottom w:val="single" w:sz="4" w:space="0" w:color="31EFFF" w:themeColor="accent1" w:themeTint="99"/>
        <w:insideH w:val="single" w:sz="4" w:space="0" w:color="31E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9FF" w:themeFill="accent1" w:themeFillTint="33"/>
      </w:tcPr>
    </w:tblStylePr>
    <w:tblStylePr w:type="band1Horz">
      <w:tblPr/>
      <w:tcPr>
        <w:shd w:val="clear" w:color="auto" w:fill="BAF9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9731">
      <w:bodyDiv w:val="1"/>
      <w:marLeft w:val="0"/>
      <w:marRight w:val="0"/>
      <w:marTop w:val="0"/>
      <w:marBottom w:val="0"/>
      <w:divBdr>
        <w:top w:val="none" w:sz="0" w:space="0" w:color="auto"/>
        <w:left w:val="none" w:sz="0" w:space="0" w:color="auto"/>
        <w:bottom w:val="none" w:sz="0" w:space="0" w:color="auto"/>
        <w:right w:val="none" w:sz="0" w:space="0" w:color="auto"/>
      </w:divBdr>
    </w:div>
    <w:div w:id="58792440">
      <w:bodyDiv w:val="1"/>
      <w:marLeft w:val="0"/>
      <w:marRight w:val="0"/>
      <w:marTop w:val="0"/>
      <w:marBottom w:val="0"/>
      <w:divBdr>
        <w:top w:val="none" w:sz="0" w:space="0" w:color="auto"/>
        <w:left w:val="none" w:sz="0" w:space="0" w:color="auto"/>
        <w:bottom w:val="none" w:sz="0" w:space="0" w:color="auto"/>
        <w:right w:val="none" w:sz="0" w:space="0" w:color="auto"/>
      </w:divBdr>
      <w:divsChild>
        <w:div w:id="326985892">
          <w:marLeft w:val="547"/>
          <w:marRight w:val="0"/>
          <w:marTop w:val="96"/>
          <w:marBottom w:val="240"/>
          <w:divBdr>
            <w:top w:val="none" w:sz="0" w:space="0" w:color="auto"/>
            <w:left w:val="none" w:sz="0" w:space="0" w:color="auto"/>
            <w:bottom w:val="none" w:sz="0" w:space="0" w:color="auto"/>
            <w:right w:val="none" w:sz="0" w:space="0" w:color="auto"/>
          </w:divBdr>
        </w:div>
        <w:div w:id="981009255">
          <w:marLeft w:val="547"/>
          <w:marRight w:val="0"/>
          <w:marTop w:val="96"/>
          <w:marBottom w:val="240"/>
          <w:divBdr>
            <w:top w:val="none" w:sz="0" w:space="0" w:color="auto"/>
            <w:left w:val="none" w:sz="0" w:space="0" w:color="auto"/>
            <w:bottom w:val="none" w:sz="0" w:space="0" w:color="auto"/>
            <w:right w:val="none" w:sz="0" w:space="0" w:color="auto"/>
          </w:divBdr>
        </w:div>
        <w:div w:id="1071535877">
          <w:marLeft w:val="547"/>
          <w:marRight w:val="0"/>
          <w:marTop w:val="96"/>
          <w:marBottom w:val="240"/>
          <w:divBdr>
            <w:top w:val="none" w:sz="0" w:space="0" w:color="auto"/>
            <w:left w:val="none" w:sz="0" w:space="0" w:color="auto"/>
            <w:bottom w:val="none" w:sz="0" w:space="0" w:color="auto"/>
            <w:right w:val="none" w:sz="0" w:space="0" w:color="auto"/>
          </w:divBdr>
        </w:div>
        <w:div w:id="1576472172">
          <w:marLeft w:val="547"/>
          <w:marRight w:val="0"/>
          <w:marTop w:val="96"/>
          <w:marBottom w:val="240"/>
          <w:divBdr>
            <w:top w:val="none" w:sz="0" w:space="0" w:color="auto"/>
            <w:left w:val="none" w:sz="0" w:space="0" w:color="auto"/>
            <w:bottom w:val="none" w:sz="0" w:space="0" w:color="auto"/>
            <w:right w:val="none" w:sz="0" w:space="0" w:color="auto"/>
          </w:divBdr>
        </w:div>
        <w:div w:id="1752000032">
          <w:marLeft w:val="547"/>
          <w:marRight w:val="0"/>
          <w:marTop w:val="96"/>
          <w:marBottom w:val="240"/>
          <w:divBdr>
            <w:top w:val="none" w:sz="0" w:space="0" w:color="auto"/>
            <w:left w:val="none" w:sz="0" w:space="0" w:color="auto"/>
            <w:bottom w:val="none" w:sz="0" w:space="0" w:color="auto"/>
            <w:right w:val="none" w:sz="0" w:space="0" w:color="auto"/>
          </w:divBdr>
        </w:div>
      </w:divsChild>
    </w:div>
    <w:div w:id="84351532">
      <w:bodyDiv w:val="1"/>
      <w:marLeft w:val="0"/>
      <w:marRight w:val="0"/>
      <w:marTop w:val="0"/>
      <w:marBottom w:val="0"/>
      <w:divBdr>
        <w:top w:val="none" w:sz="0" w:space="0" w:color="auto"/>
        <w:left w:val="none" w:sz="0" w:space="0" w:color="auto"/>
        <w:bottom w:val="none" w:sz="0" w:space="0" w:color="auto"/>
        <w:right w:val="none" w:sz="0" w:space="0" w:color="auto"/>
      </w:divBdr>
    </w:div>
    <w:div w:id="121967850">
      <w:bodyDiv w:val="1"/>
      <w:marLeft w:val="0"/>
      <w:marRight w:val="0"/>
      <w:marTop w:val="0"/>
      <w:marBottom w:val="0"/>
      <w:divBdr>
        <w:top w:val="none" w:sz="0" w:space="0" w:color="auto"/>
        <w:left w:val="none" w:sz="0" w:space="0" w:color="auto"/>
        <w:bottom w:val="none" w:sz="0" w:space="0" w:color="auto"/>
        <w:right w:val="none" w:sz="0" w:space="0" w:color="auto"/>
      </w:divBdr>
    </w:div>
    <w:div w:id="127088477">
      <w:bodyDiv w:val="1"/>
      <w:marLeft w:val="0"/>
      <w:marRight w:val="0"/>
      <w:marTop w:val="0"/>
      <w:marBottom w:val="0"/>
      <w:divBdr>
        <w:top w:val="none" w:sz="0" w:space="0" w:color="auto"/>
        <w:left w:val="none" w:sz="0" w:space="0" w:color="auto"/>
        <w:bottom w:val="none" w:sz="0" w:space="0" w:color="auto"/>
        <w:right w:val="none" w:sz="0" w:space="0" w:color="auto"/>
      </w:divBdr>
    </w:div>
    <w:div w:id="146437845">
      <w:bodyDiv w:val="1"/>
      <w:marLeft w:val="0"/>
      <w:marRight w:val="0"/>
      <w:marTop w:val="0"/>
      <w:marBottom w:val="0"/>
      <w:divBdr>
        <w:top w:val="none" w:sz="0" w:space="0" w:color="auto"/>
        <w:left w:val="none" w:sz="0" w:space="0" w:color="auto"/>
        <w:bottom w:val="none" w:sz="0" w:space="0" w:color="auto"/>
        <w:right w:val="none" w:sz="0" w:space="0" w:color="auto"/>
      </w:divBdr>
    </w:div>
    <w:div w:id="181630985">
      <w:bodyDiv w:val="1"/>
      <w:marLeft w:val="0"/>
      <w:marRight w:val="0"/>
      <w:marTop w:val="0"/>
      <w:marBottom w:val="0"/>
      <w:divBdr>
        <w:top w:val="none" w:sz="0" w:space="0" w:color="auto"/>
        <w:left w:val="none" w:sz="0" w:space="0" w:color="auto"/>
        <w:bottom w:val="none" w:sz="0" w:space="0" w:color="auto"/>
        <w:right w:val="none" w:sz="0" w:space="0" w:color="auto"/>
      </w:divBdr>
    </w:div>
    <w:div w:id="212038661">
      <w:bodyDiv w:val="1"/>
      <w:marLeft w:val="0"/>
      <w:marRight w:val="0"/>
      <w:marTop w:val="0"/>
      <w:marBottom w:val="0"/>
      <w:divBdr>
        <w:top w:val="none" w:sz="0" w:space="0" w:color="auto"/>
        <w:left w:val="none" w:sz="0" w:space="0" w:color="auto"/>
        <w:bottom w:val="none" w:sz="0" w:space="0" w:color="auto"/>
        <w:right w:val="none" w:sz="0" w:space="0" w:color="auto"/>
      </w:divBdr>
    </w:div>
    <w:div w:id="218831717">
      <w:bodyDiv w:val="1"/>
      <w:marLeft w:val="0"/>
      <w:marRight w:val="0"/>
      <w:marTop w:val="0"/>
      <w:marBottom w:val="0"/>
      <w:divBdr>
        <w:top w:val="none" w:sz="0" w:space="0" w:color="auto"/>
        <w:left w:val="none" w:sz="0" w:space="0" w:color="auto"/>
        <w:bottom w:val="none" w:sz="0" w:space="0" w:color="auto"/>
        <w:right w:val="none" w:sz="0" w:space="0" w:color="auto"/>
      </w:divBdr>
    </w:div>
    <w:div w:id="329480625">
      <w:bodyDiv w:val="1"/>
      <w:marLeft w:val="0"/>
      <w:marRight w:val="0"/>
      <w:marTop w:val="0"/>
      <w:marBottom w:val="0"/>
      <w:divBdr>
        <w:top w:val="none" w:sz="0" w:space="0" w:color="auto"/>
        <w:left w:val="none" w:sz="0" w:space="0" w:color="auto"/>
        <w:bottom w:val="none" w:sz="0" w:space="0" w:color="auto"/>
        <w:right w:val="none" w:sz="0" w:space="0" w:color="auto"/>
      </w:divBdr>
    </w:div>
    <w:div w:id="331221791">
      <w:bodyDiv w:val="1"/>
      <w:marLeft w:val="0"/>
      <w:marRight w:val="0"/>
      <w:marTop w:val="0"/>
      <w:marBottom w:val="0"/>
      <w:divBdr>
        <w:top w:val="none" w:sz="0" w:space="0" w:color="auto"/>
        <w:left w:val="none" w:sz="0" w:space="0" w:color="auto"/>
        <w:bottom w:val="none" w:sz="0" w:space="0" w:color="auto"/>
        <w:right w:val="none" w:sz="0" w:space="0" w:color="auto"/>
      </w:divBdr>
    </w:div>
    <w:div w:id="343286408">
      <w:bodyDiv w:val="1"/>
      <w:marLeft w:val="0"/>
      <w:marRight w:val="0"/>
      <w:marTop w:val="0"/>
      <w:marBottom w:val="0"/>
      <w:divBdr>
        <w:top w:val="none" w:sz="0" w:space="0" w:color="auto"/>
        <w:left w:val="none" w:sz="0" w:space="0" w:color="auto"/>
        <w:bottom w:val="none" w:sz="0" w:space="0" w:color="auto"/>
        <w:right w:val="none" w:sz="0" w:space="0" w:color="auto"/>
      </w:divBdr>
    </w:div>
    <w:div w:id="368334344">
      <w:bodyDiv w:val="1"/>
      <w:marLeft w:val="0"/>
      <w:marRight w:val="0"/>
      <w:marTop w:val="0"/>
      <w:marBottom w:val="0"/>
      <w:divBdr>
        <w:top w:val="none" w:sz="0" w:space="0" w:color="auto"/>
        <w:left w:val="none" w:sz="0" w:space="0" w:color="auto"/>
        <w:bottom w:val="none" w:sz="0" w:space="0" w:color="auto"/>
        <w:right w:val="none" w:sz="0" w:space="0" w:color="auto"/>
      </w:divBdr>
    </w:div>
    <w:div w:id="394082707">
      <w:bodyDiv w:val="1"/>
      <w:marLeft w:val="0"/>
      <w:marRight w:val="0"/>
      <w:marTop w:val="0"/>
      <w:marBottom w:val="0"/>
      <w:divBdr>
        <w:top w:val="none" w:sz="0" w:space="0" w:color="auto"/>
        <w:left w:val="none" w:sz="0" w:space="0" w:color="auto"/>
        <w:bottom w:val="none" w:sz="0" w:space="0" w:color="auto"/>
        <w:right w:val="none" w:sz="0" w:space="0" w:color="auto"/>
      </w:divBdr>
      <w:divsChild>
        <w:div w:id="1049383482">
          <w:marLeft w:val="0"/>
          <w:marRight w:val="0"/>
          <w:marTop w:val="0"/>
          <w:marBottom w:val="0"/>
          <w:divBdr>
            <w:top w:val="none" w:sz="0" w:space="0" w:color="auto"/>
            <w:left w:val="none" w:sz="0" w:space="0" w:color="auto"/>
            <w:bottom w:val="none" w:sz="0" w:space="0" w:color="auto"/>
            <w:right w:val="none" w:sz="0" w:space="0" w:color="auto"/>
          </w:divBdr>
          <w:divsChild>
            <w:div w:id="5527193">
              <w:marLeft w:val="0"/>
              <w:marRight w:val="0"/>
              <w:marTop w:val="0"/>
              <w:marBottom w:val="0"/>
              <w:divBdr>
                <w:top w:val="none" w:sz="0" w:space="0" w:color="auto"/>
                <w:left w:val="none" w:sz="0" w:space="0" w:color="auto"/>
                <w:bottom w:val="none" w:sz="0" w:space="0" w:color="auto"/>
                <w:right w:val="none" w:sz="0" w:space="0" w:color="auto"/>
              </w:divBdr>
              <w:divsChild>
                <w:div w:id="18753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9357">
      <w:bodyDiv w:val="1"/>
      <w:marLeft w:val="0"/>
      <w:marRight w:val="0"/>
      <w:marTop w:val="0"/>
      <w:marBottom w:val="0"/>
      <w:divBdr>
        <w:top w:val="none" w:sz="0" w:space="0" w:color="auto"/>
        <w:left w:val="none" w:sz="0" w:space="0" w:color="auto"/>
        <w:bottom w:val="none" w:sz="0" w:space="0" w:color="auto"/>
        <w:right w:val="none" w:sz="0" w:space="0" w:color="auto"/>
      </w:divBdr>
      <w:divsChild>
        <w:div w:id="962005330">
          <w:marLeft w:val="0"/>
          <w:marRight w:val="0"/>
          <w:marTop w:val="0"/>
          <w:marBottom w:val="0"/>
          <w:divBdr>
            <w:top w:val="none" w:sz="0" w:space="0" w:color="auto"/>
            <w:left w:val="none" w:sz="0" w:space="0" w:color="auto"/>
            <w:bottom w:val="none" w:sz="0" w:space="0" w:color="auto"/>
            <w:right w:val="none" w:sz="0" w:space="0" w:color="auto"/>
          </w:divBdr>
          <w:divsChild>
            <w:div w:id="1011680478">
              <w:marLeft w:val="0"/>
              <w:marRight w:val="0"/>
              <w:marTop w:val="0"/>
              <w:marBottom w:val="0"/>
              <w:divBdr>
                <w:top w:val="none" w:sz="0" w:space="0" w:color="auto"/>
                <w:left w:val="none" w:sz="0" w:space="0" w:color="auto"/>
                <w:bottom w:val="none" w:sz="0" w:space="0" w:color="auto"/>
                <w:right w:val="none" w:sz="0" w:space="0" w:color="auto"/>
              </w:divBdr>
              <w:divsChild>
                <w:div w:id="70783473">
                  <w:marLeft w:val="0"/>
                  <w:marRight w:val="0"/>
                  <w:marTop w:val="0"/>
                  <w:marBottom w:val="0"/>
                  <w:divBdr>
                    <w:top w:val="none" w:sz="0" w:space="0" w:color="auto"/>
                    <w:left w:val="none" w:sz="0" w:space="0" w:color="auto"/>
                    <w:bottom w:val="none" w:sz="0" w:space="0" w:color="auto"/>
                    <w:right w:val="none" w:sz="0" w:space="0" w:color="auto"/>
                  </w:divBdr>
                </w:div>
                <w:div w:id="807549919">
                  <w:marLeft w:val="0"/>
                  <w:marRight w:val="0"/>
                  <w:marTop w:val="0"/>
                  <w:marBottom w:val="0"/>
                  <w:divBdr>
                    <w:top w:val="none" w:sz="0" w:space="0" w:color="auto"/>
                    <w:left w:val="none" w:sz="0" w:space="0" w:color="auto"/>
                    <w:bottom w:val="none" w:sz="0" w:space="0" w:color="auto"/>
                    <w:right w:val="none" w:sz="0" w:space="0" w:color="auto"/>
                  </w:divBdr>
                </w:div>
                <w:div w:id="1314411734">
                  <w:marLeft w:val="0"/>
                  <w:marRight w:val="0"/>
                  <w:marTop w:val="0"/>
                  <w:marBottom w:val="0"/>
                  <w:divBdr>
                    <w:top w:val="none" w:sz="0" w:space="0" w:color="auto"/>
                    <w:left w:val="none" w:sz="0" w:space="0" w:color="auto"/>
                    <w:bottom w:val="none" w:sz="0" w:space="0" w:color="auto"/>
                    <w:right w:val="none" w:sz="0" w:space="0" w:color="auto"/>
                  </w:divBdr>
                  <w:divsChild>
                    <w:div w:id="13838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78225">
      <w:bodyDiv w:val="1"/>
      <w:marLeft w:val="0"/>
      <w:marRight w:val="0"/>
      <w:marTop w:val="0"/>
      <w:marBottom w:val="0"/>
      <w:divBdr>
        <w:top w:val="none" w:sz="0" w:space="0" w:color="auto"/>
        <w:left w:val="none" w:sz="0" w:space="0" w:color="auto"/>
        <w:bottom w:val="none" w:sz="0" w:space="0" w:color="auto"/>
        <w:right w:val="none" w:sz="0" w:space="0" w:color="auto"/>
      </w:divBdr>
    </w:div>
    <w:div w:id="512111109">
      <w:bodyDiv w:val="1"/>
      <w:marLeft w:val="0"/>
      <w:marRight w:val="0"/>
      <w:marTop w:val="0"/>
      <w:marBottom w:val="0"/>
      <w:divBdr>
        <w:top w:val="none" w:sz="0" w:space="0" w:color="auto"/>
        <w:left w:val="none" w:sz="0" w:space="0" w:color="auto"/>
        <w:bottom w:val="none" w:sz="0" w:space="0" w:color="auto"/>
        <w:right w:val="none" w:sz="0" w:space="0" w:color="auto"/>
      </w:divBdr>
    </w:div>
    <w:div w:id="520125801">
      <w:bodyDiv w:val="1"/>
      <w:marLeft w:val="0"/>
      <w:marRight w:val="0"/>
      <w:marTop w:val="0"/>
      <w:marBottom w:val="0"/>
      <w:divBdr>
        <w:top w:val="none" w:sz="0" w:space="0" w:color="auto"/>
        <w:left w:val="none" w:sz="0" w:space="0" w:color="auto"/>
        <w:bottom w:val="none" w:sz="0" w:space="0" w:color="auto"/>
        <w:right w:val="none" w:sz="0" w:space="0" w:color="auto"/>
      </w:divBdr>
      <w:divsChild>
        <w:div w:id="332992086">
          <w:marLeft w:val="547"/>
          <w:marRight w:val="0"/>
          <w:marTop w:val="0"/>
          <w:marBottom w:val="0"/>
          <w:divBdr>
            <w:top w:val="none" w:sz="0" w:space="0" w:color="auto"/>
            <w:left w:val="none" w:sz="0" w:space="0" w:color="auto"/>
            <w:bottom w:val="none" w:sz="0" w:space="0" w:color="auto"/>
            <w:right w:val="none" w:sz="0" w:space="0" w:color="auto"/>
          </w:divBdr>
        </w:div>
        <w:div w:id="1105884582">
          <w:marLeft w:val="360"/>
          <w:marRight w:val="0"/>
          <w:marTop w:val="0"/>
          <w:marBottom w:val="0"/>
          <w:divBdr>
            <w:top w:val="none" w:sz="0" w:space="0" w:color="auto"/>
            <w:left w:val="none" w:sz="0" w:space="0" w:color="auto"/>
            <w:bottom w:val="none" w:sz="0" w:space="0" w:color="auto"/>
            <w:right w:val="none" w:sz="0" w:space="0" w:color="auto"/>
          </w:divBdr>
        </w:div>
        <w:div w:id="1639072072">
          <w:marLeft w:val="360"/>
          <w:marRight w:val="0"/>
          <w:marTop w:val="0"/>
          <w:marBottom w:val="0"/>
          <w:divBdr>
            <w:top w:val="none" w:sz="0" w:space="0" w:color="auto"/>
            <w:left w:val="none" w:sz="0" w:space="0" w:color="auto"/>
            <w:bottom w:val="none" w:sz="0" w:space="0" w:color="auto"/>
            <w:right w:val="none" w:sz="0" w:space="0" w:color="auto"/>
          </w:divBdr>
        </w:div>
        <w:div w:id="1657148157">
          <w:marLeft w:val="360"/>
          <w:marRight w:val="0"/>
          <w:marTop w:val="0"/>
          <w:marBottom w:val="0"/>
          <w:divBdr>
            <w:top w:val="none" w:sz="0" w:space="0" w:color="auto"/>
            <w:left w:val="none" w:sz="0" w:space="0" w:color="auto"/>
            <w:bottom w:val="none" w:sz="0" w:space="0" w:color="auto"/>
            <w:right w:val="none" w:sz="0" w:space="0" w:color="auto"/>
          </w:divBdr>
        </w:div>
      </w:divsChild>
    </w:div>
    <w:div w:id="613708064">
      <w:bodyDiv w:val="1"/>
      <w:marLeft w:val="0"/>
      <w:marRight w:val="0"/>
      <w:marTop w:val="0"/>
      <w:marBottom w:val="0"/>
      <w:divBdr>
        <w:top w:val="none" w:sz="0" w:space="0" w:color="auto"/>
        <w:left w:val="none" w:sz="0" w:space="0" w:color="auto"/>
        <w:bottom w:val="none" w:sz="0" w:space="0" w:color="auto"/>
        <w:right w:val="none" w:sz="0" w:space="0" w:color="auto"/>
      </w:divBdr>
    </w:div>
    <w:div w:id="642855478">
      <w:bodyDiv w:val="1"/>
      <w:marLeft w:val="0"/>
      <w:marRight w:val="0"/>
      <w:marTop w:val="0"/>
      <w:marBottom w:val="0"/>
      <w:divBdr>
        <w:top w:val="none" w:sz="0" w:space="0" w:color="auto"/>
        <w:left w:val="none" w:sz="0" w:space="0" w:color="auto"/>
        <w:bottom w:val="none" w:sz="0" w:space="0" w:color="auto"/>
        <w:right w:val="none" w:sz="0" w:space="0" w:color="auto"/>
      </w:divBdr>
      <w:divsChild>
        <w:div w:id="283536686">
          <w:marLeft w:val="0"/>
          <w:marRight w:val="0"/>
          <w:marTop w:val="0"/>
          <w:marBottom w:val="0"/>
          <w:divBdr>
            <w:top w:val="none" w:sz="0" w:space="0" w:color="auto"/>
            <w:left w:val="none" w:sz="0" w:space="0" w:color="auto"/>
            <w:bottom w:val="none" w:sz="0" w:space="0" w:color="auto"/>
            <w:right w:val="none" w:sz="0" w:space="0" w:color="auto"/>
          </w:divBdr>
          <w:divsChild>
            <w:div w:id="1381635230">
              <w:marLeft w:val="0"/>
              <w:marRight w:val="0"/>
              <w:marTop w:val="0"/>
              <w:marBottom w:val="0"/>
              <w:divBdr>
                <w:top w:val="none" w:sz="0" w:space="0" w:color="auto"/>
                <w:left w:val="none" w:sz="0" w:space="0" w:color="auto"/>
                <w:bottom w:val="none" w:sz="0" w:space="0" w:color="auto"/>
                <w:right w:val="none" w:sz="0" w:space="0" w:color="auto"/>
              </w:divBdr>
              <w:divsChild>
                <w:div w:id="1314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8195">
      <w:bodyDiv w:val="1"/>
      <w:marLeft w:val="0"/>
      <w:marRight w:val="0"/>
      <w:marTop w:val="0"/>
      <w:marBottom w:val="0"/>
      <w:divBdr>
        <w:top w:val="none" w:sz="0" w:space="0" w:color="auto"/>
        <w:left w:val="none" w:sz="0" w:space="0" w:color="auto"/>
        <w:bottom w:val="none" w:sz="0" w:space="0" w:color="auto"/>
        <w:right w:val="none" w:sz="0" w:space="0" w:color="auto"/>
      </w:divBdr>
    </w:div>
    <w:div w:id="700470451">
      <w:bodyDiv w:val="1"/>
      <w:marLeft w:val="0"/>
      <w:marRight w:val="0"/>
      <w:marTop w:val="0"/>
      <w:marBottom w:val="0"/>
      <w:divBdr>
        <w:top w:val="none" w:sz="0" w:space="0" w:color="auto"/>
        <w:left w:val="none" w:sz="0" w:space="0" w:color="auto"/>
        <w:bottom w:val="none" w:sz="0" w:space="0" w:color="auto"/>
        <w:right w:val="none" w:sz="0" w:space="0" w:color="auto"/>
      </w:divBdr>
    </w:div>
    <w:div w:id="737945633">
      <w:bodyDiv w:val="1"/>
      <w:marLeft w:val="0"/>
      <w:marRight w:val="0"/>
      <w:marTop w:val="0"/>
      <w:marBottom w:val="0"/>
      <w:divBdr>
        <w:top w:val="none" w:sz="0" w:space="0" w:color="auto"/>
        <w:left w:val="none" w:sz="0" w:space="0" w:color="auto"/>
        <w:bottom w:val="none" w:sz="0" w:space="0" w:color="auto"/>
        <w:right w:val="none" w:sz="0" w:space="0" w:color="auto"/>
      </w:divBdr>
    </w:div>
    <w:div w:id="769083510">
      <w:bodyDiv w:val="1"/>
      <w:marLeft w:val="0"/>
      <w:marRight w:val="0"/>
      <w:marTop w:val="0"/>
      <w:marBottom w:val="0"/>
      <w:divBdr>
        <w:top w:val="none" w:sz="0" w:space="0" w:color="auto"/>
        <w:left w:val="none" w:sz="0" w:space="0" w:color="auto"/>
        <w:bottom w:val="none" w:sz="0" w:space="0" w:color="auto"/>
        <w:right w:val="none" w:sz="0" w:space="0" w:color="auto"/>
      </w:divBdr>
      <w:divsChild>
        <w:div w:id="98457527">
          <w:marLeft w:val="0"/>
          <w:marRight w:val="0"/>
          <w:marTop w:val="0"/>
          <w:marBottom w:val="225"/>
          <w:divBdr>
            <w:top w:val="none" w:sz="0" w:space="0" w:color="auto"/>
            <w:left w:val="none" w:sz="0" w:space="0" w:color="auto"/>
            <w:bottom w:val="none" w:sz="0" w:space="0" w:color="auto"/>
            <w:right w:val="none" w:sz="0" w:space="0" w:color="auto"/>
          </w:divBdr>
          <w:divsChild>
            <w:div w:id="218324425">
              <w:marLeft w:val="0"/>
              <w:marRight w:val="0"/>
              <w:marTop w:val="0"/>
              <w:marBottom w:val="0"/>
              <w:divBdr>
                <w:top w:val="none" w:sz="0" w:space="0" w:color="auto"/>
                <w:left w:val="none" w:sz="0" w:space="0" w:color="auto"/>
                <w:bottom w:val="none" w:sz="0" w:space="0" w:color="auto"/>
                <w:right w:val="none" w:sz="0" w:space="0" w:color="auto"/>
              </w:divBdr>
              <w:divsChild>
                <w:div w:id="1874876556">
                  <w:marLeft w:val="0"/>
                  <w:marRight w:val="0"/>
                  <w:marTop w:val="0"/>
                  <w:marBottom w:val="0"/>
                  <w:divBdr>
                    <w:top w:val="none" w:sz="0" w:space="0" w:color="auto"/>
                    <w:left w:val="none" w:sz="0" w:space="0" w:color="auto"/>
                    <w:bottom w:val="none" w:sz="0" w:space="0" w:color="auto"/>
                    <w:right w:val="none" w:sz="0" w:space="0" w:color="auto"/>
                  </w:divBdr>
                  <w:divsChild>
                    <w:div w:id="1209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89275">
      <w:bodyDiv w:val="1"/>
      <w:marLeft w:val="0"/>
      <w:marRight w:val="0"/>
      <w:marTop w:val="0"/>
      <w:marBottom w:val="0"/>
      <w:divBdr>
        <w:top w:val="none" w:sz="0" w:space="0" w:color="auto"/>
        <w:left w:val="none" w:sz="0" w:space="0" w:color="auto"/>
        <w:bottom w:val="none" w:sz="0" w:space="0" w:color="auto"/>
        <w:right w:val="none" w:sz="0" w:space="0" w:color="auto"/>
      </w:divBdr>
    </w:div>
    <w:div w:id="823543751">
      <w:bodyDiv w:val="1"/>
      <w:marLeft w:val="0"/>
      <w:marRight w:val="0"/>
      <w:marTop w:val="0"/>
      <w:marBottom w:val="0"/>
      <w:divBdr>
        <w:top w:val="none" w:sz="0" w:space="0" w:color="auto"/>
        <w:left w:val="none" w:sz="0" w:space="0" w:color="auto"/>
        <w:bottom w:val="none" w:sz="0" w:space="0" w:color="auto"/>
        <w:right w:val="none" w:sz="0" w:space="0" w:color="auto"/>
      </w:divBdr>
    </w:div>
    <w:div w:id="891115010">
      <w:bodyDiv w:val="1"/>
      <w:marLeft w:val="0"/>
      <w:marRight w:val="0"/>
      <w:marTop w:val="0"/>
      <w:marBottom w:val="0"/>
      <w:divBdr>
        <w:top w:val="none" w:sz="0" w:space="0" w:color="auto"/>
        <w:left w:val="none" w:sz="0" w:space="0" w:color="auto"/>
        <w:bottom w:val="none" w:sz="0" w:space="0" w:color="auto"/>
        <w:right w:val="none" w:sz="0" w:space="0" w:color="auto"/>
      </w:divBdr>
      <w:divsChild>
        <w:div w:id="621575642">
          <w:marLeft w:val="0"/>
          <w:marRight w:val="0"/>
          <w:marTop w:val="0"/>
          <w:marBottom w:val="0"/>
          <w:divBdr>
            <w:top w:val="none" w:sz="0" w:space="0" w:color="auto"/>
            <w:left w:val="none" w:sz="0" w:space="0" w:color="auto"/>
            <w:bottom w:val="none" w:sz="0" w:space="0" w:color="auto"/>
            <w:right w:val="none" w:sz="0" w:space="0" w:color="auto"/>
          </w:divBdr>
          <w:divsChild>
            <w:div w:id="846333046">
              <w:marLeft w:val="0"/>
              <w:marRight w:val="0"/>
              <w:marTop w:val="0"/>
              <w:marBottom w:val="0"/>
              <w:divBdr>
                <w:top w:val="none" w:sz="0" w:space="0" w:color="auto"/>
                <w:left w:val="none" w:sz="0" w:space="0" w:color="auto"/>
                <w:bottom w:val="none" w:sz="0" w:space="0" w:color="auto"/>
                <w:right w:val="none" w:sz="0" w:space="0" w:color="auto"/>
              </w:divBdr>
              <w:divsChild>
                <w:div w:id="10901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8988">
      <w:bodyDiv w:val="1"/>
      <w:marLeft w:val="0"/>
      <w:marRight w:val="0"/>
      <w:marTop w:val="0"/>
      <w:marBottom w:val="0"/>
      <w:divBdr>
        <w:top w:val="none" w:sz="0" w:space="0" w:color="auto"/>
        <w:left w:val="none" w:sz="0" w:space="0" w:color="auto"/>
        <w:bottom w:val="none" w:sz="0" w:space="0" w:color="auto"/>
        <w:right w:val="none" w:sz="0" w:space="0" w:color="auto"/>
      </w:divBdr>
    </w:div>
    <w:div w:id="1001155198">
      <w:bodyDiv w:val="1"/>
      <w:marLeft w:val="0"/>
      <w:marRight w:val="0"/>
      <w:marTop w:val="0"/>
      <w:marBottom w:val="0"/>
      <w:divBdr>
        <w:top w:val="none" w:sz="0" w:space="0" w:color="auto"/>
        <w:left w:val="none" w:sz="0" w:space="0" w:color="auto"/>
        <w:bottom w:val="none" w:sz="0" w:space="0" w:color="auto"/>
        <w:right w:val="none" w:sz="0" w:space="0" w:color="auto"/>
      </w:divBdr>
      <w:divsChild>
        <w:div w:id="642154039">
          <w:marLeft w:val="0"/>
          <w:marRight w:val="0"/>
          <w:marTop w:val="0"/>
          <w:marBottom w:val="0"/>
          <w:divBdr>
            <w:top w:val="none" w:sz="0" w:space="0" w:color="auto"/>
            <w:left w:val="none" w:sz="0" w:space="0" w:color="auto"/>
            <w:bottom w:val="none" w:sz="0" w:space="0" w:color="auto"/>
            <w:right w:val="none" w:sz="0" w:space="0" w:color="auto"/>
          </w:divBdr>
          <w:divsChild>
            <w:div w:id="1568614177">
              <w:marLeft w:val="0"/>
              <w:marRight w:val="0"/>
              <w:marTop w:val="450"/>
              <w:marBottom w:val="450"/>
              <w:divBdr>
                <w:top w:val="none" w:sz="0" w:space="0" w:color="auto"/>
                <w:left w:val="none" w:sz="0" w:space="0" w:color="auto"/>
                <w:bottom w:val="none" w:sz="0" w:space="0" w:color="auto"/>
                <w:right w:val="none" w:sz="0" w:space="0" w:color="auto"/>
              </w:divBdr>
              <w:divsChild>
                <w:div w:id="2037348079">
                  <w:marLeft w:val="0"/>
                  <w:marRight w:val="0"/>
                  <w:marTop w:val="0"/>
                  <w:marBottom w:val="0"/>
                  <w:divBdr>
                    <w:top w:val="none" w:sz="0" w:space="0" w:color="auto"/>
                    <w:left w:val="none" w:sz="0" w:space="0" w:color="auto"/>
                    <w:bottom w:val="none" w:sz="0" w:space="0" w:color="auto"/>
                    <w:right w:val="none" w:sz="0" w:space="0" w:color="auto"/>
                  </w:divBdr>
                  <w:divsChild>
                    <w:div w:id="1003170342">
                      <w:marLeft w:val="0"/>
                      <w:marRight w:val="0"/>
                      <w:marTop w:val="0"/>
                      <w:marBottom w:val="0"/>
                      <w:divBdr>
                        <w:top w:val="none" w:sz="0" w:space="0" w:color="auto"/>
                        <w:left w:val="none" w:sz="0" w:space="0" w:color="auto"/>
                        <w:bottom w:val="none" w:sz="0" w:space="0" w:color="auto"/>
                        <w:right w:val="none" w:sz="0" w:space="0" w:color="auto"/>
                      </w:divBdr>
                      <w:divsChild>
                        <w:div w:id="598568552">
                          <w:marLeft w:val="0"/>
                          <w:marRight w:val="0"/>
                          <w:marTop w:val="0"/>
                          <w:marBottom w:val="0"/>
                          <w:divBdr>
                            <w:top w:val="none" w:sz="0" w:space="0" w:color="auto"/>
                            <w:left w:val="none" w:sz="0" w:space="0" w:color="auto"/>
                            <w:bottom w:val="none" w:sz="0" w:space="0" w:color="auto"/>
                            <w:right w:val="none" w:sz="0" w:space="0" w:color="auto"/>
                          </w:divBdr>
                          <w:divsChild>
                            <w:div w:id="1238635882">
                              <w:marLeft w:val="0"/>
                              <w:marRight w:val="0"/>
                              <w:marTop w:val="0"/>
                              <w:marBottom w:val="0"/>
                              <w:divBdr>
                                <w:top w:val="none" w:sz="0" w:space="0" w:color="auto"/>
                                <w:left w:val="none" w:sz="0" w:space="0" w:color="auto"/>
                                <w:bottom w:val="none" w:sz="0" w:space="0" w:color="auto"/>
                                <w:right w:val="none" w:sz="0" w:space="0" w:color="auto"/>
                              </w:divBdr>
                              <w:divsChild>
                                <w:div w:id="180513004">
                                  <w:marLeft w:val="0"/>
                                  <w:marRight w:val="0"/>
                                  <w:marTop w:val="0"/>
                                  <w:marBottom w:val="0"/>
                                  <w:divBdr>
                                    <w:top w:val="none" w:sz="0" w:space="0" w:color="auto"/>
                                    <w:left w:val="none" w:sz="0" w:space="0" w:color="auto"/>
                                    <w:bottom w:val="none" w:sz="0" w:space="0" w:color="auto"/>
                                    <w:right w:val="none" w:sz="0" w:space="0" w:color="auto"/>
                                  </w:divBdr>
                                  <w:divsChild>
                                    <w:div w:id="1421416413">
                                      <w:marLeft w:val="0"/>
                                      <w:marRight w:val="0"/>
                                      <w:marTop w:val="0"/>
                                      <w:marBottom w:val="0"/>
                                      <w:divBdr>
                                        <w:top w:val="none" w:sz="0" w:space="0" w:color="auto"/>
                                        <w:left w:val="none" w:sz="0" w:space="0" w:color="auto"/>
                                        <w:bottom w:val="none" w:sz="0" w:space="0" w:color="auto"/>
                                        <w:right w:val="none" w:sz="0" w:space="0" w:color="auto"/>
                                      </w:divBdr>
                                      <w:divsChild>
                                        <w:div w:id="219248180">
                                          <w:marLeft w:val="0"/>
                                          <w:marRight w:val="0"/>
                                          <w:marTop w:val="0"/>
                                          <w:marBottom w:val="0"/>
                                          <w:divBdr>
                                            <w:top w:val="none" w:sz="0" w:space="0" w:color="auto"/>
                                            <w:left w:val="none" w:sz="0" w:space="0" w:color="auto"/>
                                            <w:bottom w:val="none" w:sz="0" w:space="0" w:color="auto"/>
                                            <w:right w:val="none" w:sz="0" w:space="0" w:color="auto"/>
                                          </w:divBdr>
                                          <w:divsChild>
                                            <w:div w:id="765611951">
                                              <w:marLeft w:val="0"/>
                                              <w:marRight w:val="0"/>
                                              <w:marTop w:val="0"/>
                                              <w:marBottom w:val="0"/>
                                              <w:divBdr>
                                                <w:top w:val="none" w:sz="0" w:space="0" w:color="auto"/>
                                                <w:left w:val="none" w:sz="0" w:space="0" w:color="auto"/>
                                                <w:bottom w:val="none" w:sz="0" w:space="0" w:color="auto"/>
                                                <w:right w:val="none" w:sz="0" w:space="0" w:color="auto"/>
                                              </w:divBdr>
                                              <w:divsChild>
                                                <w:div w:id="160857371">
                                                  <w:marLeft w:val="0"/>
                                                  <w:marRight w:val="0"/>
                                                  <w:marTop w:val="0"/>
                                                  <w:marBottom w:val="0"/>
                                                  <w:divBdr>
                                                    <w:top w:val="none" w:sz="0" w:space="0" w:color="auto"/>
                                                    <w:left w:val="none" w:sz="0" w:space="0" w:color="auto"/>
                                                    <w:bottom w:val="none" w:sz="0" w:space="0" w:color="auto"/>
                                                    <w:right w:val="none" w:sz="0" w:space="0" w:color="auto"/>
                                                  </w:divBdr>
                                                  <w:divsChild>
                                                    <w:div w:id="1456557742">
                                                      <w:marLeft w:val="0"/>
                                                      <w:marRight w:val="0"/>
                                                      <w:marTop w:val="0"/>
                                                      <w:marBottom w:val="0"/>
                                                      <w:divBdr>
                                                        <w:top w:val="none" w:sz="0" w:space="0" w:color="auto"/>
                                                        <w:left w:val="none" w:sz="0" w:space="0" w:color="auto"/>
                                                        <w:bottom w:val="none" w:sz="0" w:space="0" w:color="auto"/>
                                                        <w:right w:val="none" w:sz="0" w:space="0" w:color="auto"/>
                                                      </w:divBdr>
                                                      <w:divsChild>
                                                        <w:div w:id="1896620950">
                                                          <w:marLeft w:val="0"/>
                                                          <w:marRight w:val="0"/>
                                                          <w:marTop w:val="450"/>
                                                          <w:marBottom w:val="450"/>
                                                          <w:divBdr>
                                                            <w:top w:val="none" w:sz="0" w:space="0" w:color="auto"/>
                                                            <w:left w:val="none" w:sz="0" w:space="0" w:color="auto"/>
                                                            <w:bottom w:val="none" w:sz="0" w:space="0" w:color="auto"/>
                                                            <w:right w:val="none" w:sz="0" w:space="0" w:color="auto"/>
                                                          </w:divBdr>
                                                          <w:divsChild>
                                                            <w:div w:id="256402579">
                                                              <w:marLeft w:val="0"/>
                                                              <w:marRight w:val="0"/>
                                                              <w:marTop w:val="0"/>
                                                              <w:marBottom w:val="0"/>
                                                              <w:divBdr>
                                                                <w:top w:val="none" w:sz="0" w:space="0" w:color="auto"/>
                                                                <w:left w:val="none" w:sz="0" w:space="0" w:color="auto"/>
                                                                <w:bottom w:val="none" w:sz="0" w:space="0" w:color="auto"/>
                                                                <w:right w:val="none" w:sz="0" w:space="0" w:color="auto"/>
                                                              </w:divBdr>
                                                              <w:divsChild>
                                                                <w:div w:id="1392464962">
                                                                  <w:marLeft w:val="0"/>
                                                                  <w:marRight w:val="0"/>
                                                                  <w:marTop w:val="0"/>
                                                                  <w:marBottom w:val="0"/>
                                                                  <w:divBdr>
                                                                    <w:top w:val="none" w:sz="0" w:space="0" w:color="auto"/>
                                                                    <w:left w:val="none" w:sz="0" w:space="0" w:color="auto"/>
                                                                    <w:bottom w:val="none" w:sz="0" w:space="0" w:color="auto"/>
                                                                    <w:right w:val="none" w:sz="0" w:space="0" w:color="auto"/>
                                                                  </w:divBdr>
                                                                  <w:divsChild>
                                                                    <w:div w:id="1817985541">
                                                                      <w:marLeft w:val="0"/>
                                                                      <w:marRight w:val="0"/>
                                                                      <w:marTop w:val="0"/>
                                                                      <w:marBottom w:val="0"/>
                                                                      <w:divBdr>
                                                                        <w:top w:val="none" w:sz="0" w:space="0" w:color="auto"/>
                                                                        <w:left w:val="none" w:sz="0" w:space="0" w:color="auto"/>
                                                                        <w:bottom w:val="none" w:sz="0" w:space="0" w:color="auto"/>
                                                                        <w:right w:val="none" w:sz="0" w:space="0" w:color="auto"/>
                                                                      </w:divBdr>
                                                                      <w:divsChild>
                                                                        <w:div w:id="27906799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993678042">
                                                                              <w:marLeft w:val="0"/>
                                                                              <w:marRight w:val="0"/>
                                                                              <w:marTop w:val="0"/>
                                                                              <w:marBottom w:val="0"/>
                                                                              <w:divBdr>
                                                                                <w:top w:val="none" w:sz="0" w:space="0" w:color="auto"/>
                                                                                <w:left w:val="none" w:sz="0" w:space="0" w:color="auto"/>
                                                                                <w:bottom w:val="none" w:sz="0" w:space="0" w:color="auto"/>
                                                                                <w:right w:val="none" w:sz="0" w:space="0" w:color="auto"/>
                                                                              </w:divBdr>
                                                                              <w:divsChild>
                                                                                <w:div w:id="2040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92400">
      <w:bodyDiv w:val="1"/>
      <w:marLeft w:val="0"/>
      <w:marRight w:val="0"/>
      <w:marTop w:val="0"/>
      <w:marBottom w:val="0"/>
      <w:divBdr>
        <w:top w:val="none" w:sz="0" w:space="0" w:color="auto"/>
        <w:left w:val="none" w:sz="0" w:space="0" w:color="auto"/>
        <w:bottom w:val="none" w:sz="0" w:space="0" w:color="auto"/>
        <w:right w:val="none" w:sz="0" w:space="0" w:color="auto"/>
      </w:divBdr>
    </w:div>
    <w:div w:id="1109741917">
      <w:bodyDiv w:val="1"/>
      <w:marLeft w:val="0"/>
      <w:marRight w:val="0"/>
      <w:marTop w:val="0"/>
      <w:marBottom w:val="0"/>
      <w:divBdr>
        <w:top w:val="none" w:sz="0" w:space="0" w:color="auto"/>
        <w:left w:val="none" w:sz="0" w:space="0" w:color="auto"/>
        <w:bottom w:val="none" w:sz="0" w:space="0" w:color="auto"/>
        <w:right w:val="none" w:sz="0" w:space="0" w:color="auto"/>
      </w:divBdr>
      <w:divsChild>
        <w:div w:id="1353384351">
          <w:marLeft w:val="0"/>
          <w:marRight w:val="0"/>
          <w:marTop w:val="0"/>
          <w:marBottom w:val="0"/>
          <w:divBdr>
            <w:top w:val="none" w:sz="0" w:space="0" w:color="auto"/>
            <w:left w:val="none" w:sz="0" w:space="0" w:color="auto"/>
            <w:bottom w:val="none" w:sz="0" w:space="0" w:color="auto"/>
            <w:right w:val="none" w:sz="0" w:space="0" w:color="auto"/>
          </w:divBdr>
          <w:divsChild>
            <w:div w:id="927928650">
              <w:marLeft w:val="0"/>
              <w:marRight w:val="0"/>
              <w:marTop w:val="0"/>
              <w:marBottom w:val="0"/>
              <w:divBdr>
                <w:top w:val="none" w:sz="0" w:space="0" w:color="auto"/>
                <w:left w:val="none" w:sz="0" w:space="0" w:color="auto"/>
                <w:bottom w:val="none" w:sz="0" w:space="0" w:color="auto"/>
                <w:right w:val="none" w:sz="0" w:space="0" w:color="auto"/>
              </w:divBdr>
              <w:divsChild>
                <w:div w:id="2099400444">
                  <w:marLeft w:val="0"/>
                  <w:marRight w:val="0"/>
                  <w:marTop w:val="0"/>
                  <w:marBottom w:val="0"/>
                  <w:divBdr>
                    <w:top w:val="none" w:sz="0" w:space="0" w:color="auto"/>
                    <w:left w:val="none" w:sz="0" w:space="0" w:color="auto"/>
                    <w:bottom w:val="none" w:sz="0" w:space="0" w:color="auto"/>
                    <w:right w:val="none" w:sz="0" w:space="0" w:color="auto"/>
                  </w:divBdr>
                  <w:divsChild>
                    <w:div w:id="609708479">
                      <w:marLeft w:val="0"/>
                      <w:marRight w:val="0"/>
                      <w:marTop w:val="0"/>
                      <w:marBottom w:val="0"/>
                      <w:divBdr>
                        <w:top w:val="none" w:sz="0" w:space="0" w:color="auto"/>
                        <w:left w:val="none" w:sz="0" w:space="0" w:color="auto"/>
                        <w:bottom w:val="none" w:sz="0" w:space="0" w:color="auto"/>
                        <w:right w:val="none" w:sz="0" w:space="0" w:color="auto"/>
                      </w:divBdr>
                      <w:divsChild>
                        <w:div w:id="1798062979">
                          <w:marLeft w:val="150"/>
                          <w:marRight w:val="150"/>
                          <w:marTop w:val="0"/>
                          <w:marBottom w:val="0"/>
                          <w:divBdr>
                            <w:top w:val="none" w:sz="0" w:space="0" w:color="auto"/>
                            <w:left w:val="none" w:sz="0" w:space="0" w:color="auto"/>
                            <w:bottom w:val="none" w:sz="0" w:space="0" w:color="auto"/>
                            <w:right w:val="none" w:sz="0" w:space="0" w:color="auto"/>
                          </w:divBdr>
                          <w:divsChild>
                            <w:div w:id="519053834">
                              <w:marLeft w:val="0"/>
                              <w:marRight w:val="0"/>
                              <w:marTop w:val="0"/>
                              <w:marBottom w:val="0"/>
                              <w:divBdr>
                                <w:top w:val="none" w:sz="0" w:space="0" w:color="auto"/>
                                <w:left w:val="none" w:sz="0" w:space="0" w:color="auto"/>
                                <w:bottom w:val="none" w:sz="0" w:space="0" w:color="auto"/>
                                <w:right w:val="none" w:sz="0" w:space="0" w:color="auto"/>
                              </w:divBdr>
                              <w:divsChild>
                                <w:div w:id="882640483">
                                  <w:marLeft w:val="150"/>
                                  <w:marRight w:val="150"/>
                                  <w:marTop w:val="0"/>
                                  <w:marBottom w:val="0"/>
                                  <w:divBdr>
                                    <w:top w:val="none" w:sz="0" w:space="0" w:color="auto"/>
                                    <w:left w:val="none" w:sz="0" w:space="0" w:color="auto"/>
                                    <w:bottom w:val="none" w:sz="0" w:space="0" w:color="auto"/>
                                    <w:right w:val="none" w:sz="0" w:space="0" w:color="auto"/>
                                  </w:divBdr>
                                  <w:divsChild>
                                    <w:div w:id="152067060">
                                      <w:marLeft w:val="0"/>
                                      <w:marRight w:val="0"/>
                                      <w:marTop w:val="0"/>
                                      <w:marBottom w:val="0"/>
                                      <w:divBdr>
                                        <w:top w:val="none" w:sz="0" w:space="0" w:color="auto"/>
                                        <w:left w:val="none" w:sz="0" w:space="0" w:color="auto"/>
                                        <w:bottom w:val="none" w:sz="0" w:space="0" w:color="auto"/>
                                        <w:right w:val="none" w:sz="0" w:space="0" w:color="auto"/>
                                      </w:divBdr>
                                      <w:divsChild>
                                        <w:div w:id="1069619165">
                                          <w:marLeft w:val="0"/>
                                          <w:marRight w:val="0"/>
                                          <w:marTop w:val="0"/>
                                          <w:marBottom w:val="0"/>
                                          <w:divBdr>
                                            <w:top w:val="none" w:sz="0" w:space="0" w:color="auto"/>
                                            <w:left w:val="none" w:sz="0" w:space="0" w:color="auto"/>
                                            <w:bottom w:val="none" w:sz="0" w:space="0" w:color="auto"/>
                                            <w:right w:val="none" w:sz="0" w:space="0" w:color="auto"/>
                                          </w:divBdr>
                                          <w:divsChild>
                                            <w:div w:id="860358321">
                                              <w:marLeft w:val="0"/>
                                              <w:marRight w:val="0"/>
                                              <w:marTop w:val="0"/>
                                              <w:marBottom w:val="0"/>
                                              <w:divBdr>
                                                <w:top w:val="none" w:sz="0" w:space="0" w:color="auto"/>
                                                <w:left w:val="none" w:sz="0" w:space="0" w:color="auto"/>
                                                <w:bottom w:val="none" w:sz="0" w:space="0" w:color="auto"/>
                                                <w:right w:val="none" w:sz="0" w:space="0" w:color="auto"/>
                                              </w:divBdr>
                                              <w:divsChild>
                                                <w:div w:id="1757366265">
                                                  <w:marLeft w:val="0"/>
                                                  <w:marRight w:val="0"/>
                                                  <w:marTop w:val="0"/>
                                                  <w:marBottom w:val="0"/>
                                                  <w:divBdr>
                                                    <w:top w:val="none" w:sz="0" w:space="0" w:color="auto"/>
                                                    <w:left w:val="none" w:sz="0" w:space="0" w:color="auto"/>
                                                    <w:bottom w:val="none" w:sz="0" w:space="0" w:color="auto"/>
                                                    <w:right w:val="none" w:sz="0" w:space="0" w:color="auto"/>
                                                  </w:divBdr>
                                                  <w:divsChild>
                                                    <w:div w:id="1221013230">
                                                      <w:marLeft w:val="0"/>
                                                      <w:marRight w:val="0"/>
                                                      <w:marTop w:val="0"/>
                                                      <w:marBottom w:val="0"/>
                                                      <w:divBdr>
                                                        <w:top w:val="none" w:sz="0" w:space="0" w:color="auto"/>
                                                        <w:left w:val="none" w:sz="0" w:space="0" w:color="auto"/>
                                                        <w:bottom w:val="none" w:sz="0" w:space="0" w:color="auto"/>
                                                        <w:right w:val="none" w:sz="0" w:space="0" w:color="auto"/>
                                                      </w:divBdr>
                                                      <w:divsChild>
                                                        <w:div w:id="626543797">
                                                          <w:marLeft w:val="0"/>
                                                          <w:marRight w:val="0"/>
                                                          <w:marTop w:val="0"/>
                                                          <w:marBottom w:val="0"/>
                                                          <w:divBdr>
                                                            <w:top w:val="none" w:sz="0" w:space="0" w:color="auto"/>
                                                            <w:left w:val="none" w:sz="0" w:space="0" w:color="auto"/>
                                                            <w:bottom w:val="none" w:sz="0" w:space="0" w:color="auto"/>
                                                            <w:right w:val="none" w:sz="0" w:space="0" w:color="auto"/>
                                                          </w:divBdr>
                                                          <w:divsChild>
                                                            <w:div w:id="936863702">
                                                              <w:marLeft w:val="0"/>
                                                              <w:marRight w:val="0"/>
                                                              <w:marTop w:val="0"/>
                                                              <w:marBottom w:val="0"/>
                                                              <w:divBdr>
                                                                <w:top w:val="none" w:sz="0" w:space="0" w:color="auto"/>
                                                                <w:left w:val="none" w:sz="0" w:space="0" w:color="auto"/>
                                                                <w:bottom w:val="none" w:sz="0" w:space="0" w:color="auto"/>
                                                                <w:right w:val="none" w:sz="0" w:space="0" w:color="auto"/>
                                                              </w:divBdr>
                                                              <w:divsChild>
                                                                <w:div w:id="1916820601">
                                                                  <w:marLeft w:val="0"/>
                                                                  <w:marRight w:val="0"/>
                                                                  <w:marTop w:val="0"/>
                                                                  <w:marBottom w:val="0"/>
                                                                  <w:divBdr>
                                                                    <w:top w:val="none" w:sz="0" w:space="0" w:color="auto"/>
                                                                    <w:left w:val="none" w:sz="0" w:space="0" w:color="auto"/>
                                                                    <w:bottom w:val="none" w:sz="0" w:space="0" w:color="auto"/>
                                                                    <w:right w:val="none" w:sz="0" w:space="0" w:color="auto"/>
                                                                  </w:divBdr>
                                                                  <w:divsChild>
                                                                    <w:div w:id="131291749">
                                                                      <w:marLeft w:val="0"/>
                                                                      <w:marRight w:val="0"/>
                                                                      <w:marTop w:val="0"/>
                                                                      <w:marBottom w:val="0"/>
                                                                      <w:divBdr>
                                                                        <w:top w:val="none" w:sz="0" w:space="0" w:color="auto"/>
                                                                        <w:left w:val="none" w:sz="0" w:space="0" w:color="auto"/>
                                                                        <w:bottom w:val="none" w:sz="0" w:space="0" w:color="auto"/>
                                                                        <w:right w:val="none" w:sz="0" w:space="0" w:color="auto"/>
                                                                      </w:divBdr>
                                                                      <w:divsChild>
                                                                        <w:div w:id="18803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028790">
                                  <w:marLeft w:val="150"/>
                                  <w:marRight w:val="150"/>
                                  <w:marTop w:val="0"/>
                                  <w:marBottom w:val="0"/>
                                  <w:divBdr>
                                    <w:top w:val="none" w:sz="0" w:space="0" w:color="auto"/>
                                    <w:left w:val="none" w:sz="0" w:space="0" w:color="auto"/>
                                    <w:bottom w:val="none" w:sz="0" w:space="0" w:color="auto"/>
                                    <w:right w:val="none" w:sz="0" w:space="0" w:color="auto"/>
                                  </w:divBdr>
                                  <w:divsChild>
                                    <w:div w:id="19459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16621">
      <w:bodyDiv w:val="1"/>
      <w:marLeft w:val="0"/>
      <w:marRight w:val="0"/>
      <w:marTop w:val="0"/>
      <w:marBottom w:val="0"/>
      <w:divBdr>
        <w:top w:val="none" w:sz="0" w:space="0" w:color="auto"/>
        <w:left w:val="none" w:sz="0" w:space="0" w:color="auto"/>
        <w:bottom w:val="none" w:sz="0" w:space="0" w:color="auto"/>
        <w:right w:val="none" w:sz="0" w:space="0" w:color="auto"/>
      </w:divBdr>
    </w:div>
    <w:div w:id="1120682262">
      <w:bodyDiv w:val="1"/>
      <w:marLeft w:val="0"/>
      <w:marRight w:val="0"/>
      <w:marTop w:val="0"/>
      <w:marBottom w:val="0"/>
      <w:divBdr>
        <w:top w:val="none" w:sz="0" w:space="0" w:color="auto"/>
        <w:left w:val="none" w:sz="0" w:space="0" w:color="auto"/>
        <w:bottom w:val="none" w:sz="0" w:space="0" w:color="auto"/>
        <w:right w:val="none" w:sz="0" w:space="0" w:color="auto"/>
      </w:divBdr>
    </w:div>
    <w:div w:id="1157694263">
      <w:bodyDiv w:val="1"/>
      <w:marLeft w:val="0"/>
      <w:marRight w:val="0"/>
      <w:marTop w:val="0"/>
      <w:marBottom w:val="0"/>
      <w:divBdr>
        <w:top w:val="none" w:sz="0" w:space="0" w:color="auto"/>
        <w:left w:val="none" w:sz="0" w:space="0" w:color="auto"/>
        <w:bottom w:val="none" w:sz="0" w:space="0" w:color="auto"/>
        <w:right w:val="none" w:sz="0" w:space="0" w:color="auto"/>
      </w:divBdr>
    </w:div>
    <w:div w:id="1167673326">
      <w:bodyDiv w:val="1"/>
      <w:marLeft w:val="0"/>
      <w:marRight w:val="0"/>
      <w:marTop w:val="0"/>
      <w:marBottom w:val="0"/>
      <w:divBdr>
        <w:top w:val="none" w:sz="0" w:space="0" w:color="auto"/>
        <w:left w:val="none" w:sz="0" w:space="0" w:color="auto"/>
        <w:bottom w:val="none" w:sz="0" w:space="0" w:color="auto"/>
        <w:right w:val="none" w:sz="0" w:space="0" w:color="auto"/>
      </w:divBdr>
    </w:div>
    <w:div w:id="1203592992">
      <w:bodyDiv w:val="1"/>
      <w:marLeft w:val="0"/>
      <w:marRight w:val="0"/>
      <w:marTop w:val="0"/>
      <w:marBottom w:val="0"/>
      <w:divBdr>
        <w:top w:val="none" w:sz="0" w:space="0" w:color="auto"/>
        <w:left w:val="none" w:sz="0" w:space="0" w:color="auto"/>
        <w:bottom w:val="none" w:sz="0" w:space="0" w:color="auto"/>
        <w:right w:val="none" w:sz="0" w:space="0" w:color="auto"/>
      </w:divBdr>
    </w:div>
    <w:div w:id="1208302962">
      <w:bodyDiv w:val="1"/>
      <w:marLeft w:val="0"/>
      <w:marRight w:val="0"/>
      <w:marTop w:val="0"/>
      <w:marBottom w:val="0"/>
      <w:divBdr>
        <w:top w:val="none" w:sz="0" w:space="0" w:color="auto"/>
        <w:left w:val="none" w:sz="0" w:space="0" w:color="auto"/>
        <w:bottom w:val="none" w:sz="0" w:space="0" w:color="auto"/>
        <w:right w:val="none" w:sz="0" w:space="0" w:color="auto"/>
      </w:divBdr>
    </w:div>
    <w:div w:id="1261255551">
      <w:bodyDiv w:val="1"/>
      <w:marLeft w:val="0"/>
      <w:marRight w:val="0"/>
      <w:marTop w:val="0"/>
      <w:marBottom w:val="0"/>
      <w:divBdr>
        <w:top w:val="none" w:sz="0" w:space="0" w:color="auto"/>
        <w:left w:val="none" w:sz="0" w:space="0" w:color="auto"/>
        <w:bottom w:val="none" w:sz="0" w:space="0" w:color="auto"/>
        <w:right w:val="none" w:sz="0" w:space="0" w:color="auto"/>
      </w:divBdr>
    </w:div>
    <w:div w:id="1269310385">
      <w:bodyDiv w:val="1"/>
      <w:marLeft w:val="0"/>
      <w:marRight w:val="0"/>
      <w:marTop w:val="0"/>
      <w:marBottom w:val="0"/>
      <w:divBdr>
        <w:top w:val="none" w:sz="0" w:space="0" w:color="auto"/>
        <w:left w:val="none" w:sz="0" w:space="0" w:color="auto"/>
        <w:bottom w:val="none" w:sz="0" w:space="0" w:color="auto"/>
        <w:right w:val="none" w:sz="0" w:space="0" w:color="auto"/>
      </w:divBdr>
    </w:div>
    <w:div w:id="1271280019">
      <w:bodyDiv w:val="1"/>
      <w:marLeft w:val="0"/>
      <w:marRight w:val="0"/>
      <w:marTop w:val="0"/>
      <w:marBottom w:val="0"/>
      <w:divBdr>
        <w:top w:val="none" w:sz="0" w:space="0" w:color="auto"/>
        <w:left w:val="none" w:sz="0" w:space="0" w:color="auto"/>
        <w:bottom w:val="none" w:sz="0" w:space="0" w:color="auto"/>
        <w:right w:val="none" w:sz="0" w:space="0" w:color="auto"/>
      </w:divBdr>
    </w:div>
    <w:div w:id="1276785666">
      <w:bodyDiv w:val="1"/>
      <w:marLeft w:val="0"/>
      <w:marRight w:val="0"/>
      <w:marTop w:val="0"/>
      <w:marBottom w:val="0"/>
      <w:divBdr>
        <w:top w:val="none" w:sz="0" w:space="0" w:color="auto"/>
        <w:left w:val="none" w:sz="0" w:space="0" w:color="auto"/>
        <w:bottom w:val="none" w:sz="0" w:space="0" w:color="auto"/>
        <w:right w:val="none" w:sz="0" w:space="0" w:color="auto"/>
      </w:divBdr>
    </w:div>
    <w:div w:id="1281910143">
      <w:bodyDiv w:val="1"/>
      <w:marLeft w:val="0"/>
      <w:marRight w:val="0"/>
      <w:marTop w:val="0"/>
      <w:marBottom w:val="0"/>
      <w:divBdr>
        <w:top w:val="none" w:sz="0" w:space="0" w:color="auto"/>
        <w:left w:val="none" w:sz="0" w:space="0" w:color="auto"/>
        <w:bottom w:val="none" w:sz="0" w:space="0" w:color="auto"/>
        <w:right w:val="none" w:sz="0" w:space="0" w:color="auto"/>
      </w:divBdr>
    </w:div>
    <w:div w:id="1324746484">
      <w:bodyDiv w:val="1"/>
      <w:marLeft w:val="0"/>
      <w:marRight w:val="0"/>
      <w:marTop w:val="0"/>
      <w:marBottom w:val="0"/>
      <w:divBdr>
        <w:top w:val="none" w:sz="0" w:space="0" w:color="auto"/>
        <w:left w:val="none" w:sz="0" w:space="0" w:color="auto"/>
        <w:bottom w:val="none" w:sz="0" w:space="0" w:color="auto"/>
        <w:right w:val="none" w:sz="0" w:space="0" w:color="auto"/>
      </w:divBdr>
    </w:div>
    <w:div w:id="1331563555">
      <w:bodyDiv w:val="1"/>
      <w:marLeft w:val="0"/>
      <w:marRight w:val="0"/>
      <w:marTop w:val="0"/>
      <w:marBottom w:val="0"/>
      <w:divBdr>
        <w:top w:val="none" w:sz="0" w:space="0" w:color="auto"/>
        <w:left w:val="none" w:sz="0" w:space="0" w:color="auto"/>
        <w:bottom w:val="none" w:sz="0" w:space="0" w:color="auto"/>
        <w:right w:val="none" w:sz="0" w:space="0" w:color="auto"/>
      </w:divBdr>
    </w:div>
    <w:div w:id="1346714981">
      <w:bodyDiv w:val="1"/>
      <w:marLeft w:val="0"/>
      <w:marRight w:val="0"/>
      <w:marTop w:val="0"/>
      <w:marBottom w:val="0"/>
      <w:divBdr>
        <w:top w:val="none" w:sz="0" w:space="0" w:color="auto"/>
        <w:left w:val="none" w:sz="0" w:space="0" w:color="auto"/>
        <w:bottom w:val="none" w:sz="0" w:space="0" w:color="auto"/>
        <w:right w:val="none" w:sz="0" w:space="0" w:color="auto"/>
      </w:divBdr>
    </w:div>
    <w:div w:id="1353871545">
      <w:bodyDiv w:val="1"/>
      <w:marLeft w:val="0"/>
      <w:marRight w:val="0"/>
      <w:marTop w:val="0"/>
      <w:marBottom w:val="0"/>
      <w:divBdr>
        <w:top w:val="none" w:sz="0" w:space="0" w:color="auto"/>
        <w:left w:val="none" w:sz="0" w:space="0" w:color="auto"/>
        <w:bottom w:val="none" w:sz="0" w:space="0" w:color="auto"/>
        <w:right w:val="none" w:sz="0" w:space="0" w:color="auto"/>
      </w:divBdr>
    </w:div>
    <w:div w:id="1390224153">
      <w:bodyDiv w:val="1"/>
      <w:marLeft w:val="0"/>
      <w:marRight w:val="0"/>
      <w:marTop w:val="0"/>
      <w:marBottom w:val="0"/>
      <w:divBdr>
        <w:top w:val="none" w:sz="0" w:space="0" w:color="auto"/>
        <w:left w:val="none" w:sz="0" w:space="0" w:color="auto"/>
        <w:bottom w:val="none" w:sz="0" w:space="0" w:color="auto"/>
        <w:right w:val="none" w:sz="0" w:space="0" w:color="auto"/>
      </w:divBdr>
    </w:div>
    <w:div w:id="1494299805">
      <w:bodyDiv w:val="1"/>
      <w:marLeft w:val="0"/>
      <w:marRight w:val="0"/>
      <w:marTop w:val="0"/>
      <w:marBottom w:val="0"/>
      <w:divBdr>
        <w:top w:val="none" w:sz="0" w:space="0" w:color="auto"/>
        <w:left w:val="none" w:sz="0" w:space="0" w:color="auto"/>
        <w:bottom w:val="none" w:sz="0" w:space="0" w:color="auto"/>
        <w:right w:val="none" w:sz="0" w:space="0" w:color="auto"/>
      </w:divBdr>
    </w:div>
    <w:div w:id="1607538965">
      <w:bodyDiv w:val="1"/>
      <w:marLeft w:val="0"/>
      <w:marRight w:val="0"/>
      <w:marTop w:val="0"/>
      <w:marBottom w:val="0"/>
      <w:divBdr>
        <w:top w:val="none" w:sz="0" w:space="0" w:color="auto"/>
        <w:left w:val="none" w:sz="0" w:space="0" w:color="auto"/>
        <w:bottom w:val="none" w:sz="0" w:space="0" w:color="auto"/>
        <w:right w:val="none" w:sz="0" w:space="0" w:color="auto"/>
      </w:divBdr>
    </w:div>
    <w:div w:id="1611623002">
      <w:bodyDiv w:val="1"/>
      <w:marLeft w:val="0"/>
      <w:marRight w:val="0"/>
      <w:marTop w:val="0"/>
      <w:marBottom w:val="0"/>
      <w:divBdr>
        <w:top w:val="none" w:sz="0" w:space="0" w:color="auto"/>
        <w:left w:val="none" w:sz="0" w:space="0" w:color="auto"/>
        <w:bottom w:val="none" w:sz="0" w:space="0" w:color="auto"/>
        <w:right w:val="none" w:sz="0" w:space="0" w:color="auto"/>
      </w:divBdr>
    </w:div>
    <w:div w:id="1628775625">
      <w:bodyDiv w:val="1"/>
      <w:marLeft w:val="0"/>
      <w:marRight w:val="0"/>
      <w:marTop w:val="0"/>
      <w:marBottom w:val="0"/>
      <w:divBdr>
        <w:top w:val="none" w:sz="0" w:space="0" w:color="auto"/>
        <w:left w:val="none" w:sz="0" w:space="0" w:color="auto"/>
        <w:bottom w:val="none" w:sz="0" w:space="0" w:color="auto"/>
        <w:right w:val="none" w:sz="0" w:space="0" w:color="auto"/>
      </w:divBdr>
    </w:div>
    <w:div w:id="1840264476">
      <w:bodyDiv w:val="1"/>
      <w:marLeft w:val="0"/>
      <w:marRight w:val="0"/>
      <w:marTop w:val="0"/>
      <w:marBottom w:val="0"/>
      <w:divBdr>
        <w:top w:val="none" w:sz="0" w:space="0" w:color="auto"/>
        <w:left w:val="none" w:sz="0" w:space="0" w:color="auto"/>
        <w:bottom w:val="none" w:sz="0" w:space="0" w:color="auto"/>
        <w:right w:val="none" w:sz="0" w:space="0" w:color="auto"/>
      </w:divBdr>
    </w:div>
    <w:div w:id="1840652022">
      <w:bodyDiv w:val="1"/>
      <w:marLeft w:val="0"/>
      <w:marRight w:val="0"/>
      <w:marTop w:val="0"/>
      <w:marBottom w:val="0"/>
      <w:divBdr>
        <w:top w:val="none" w:sz="0" w:space="0" w:color="auto"/>
        <w:left w:val="none" w:sz="0" w:space="0" w:color="auto"/>
        <w:bottom w:val="none" w:sz="0" w:space="0" w:color="auto"/>
        <w:right w:val="none" w:sz="0" w:space="0" w:color="auto"/>
      </w:divBdr>
    </w:div>
    <w:div w:id="1841460549">
      <w:bodyDiv w:val="1"/>
      <w:marLeft w:val="0"/>
      <w:marRight w:val="0"/>
      <w:marTop w:val="0"/>
      <w:marBottom w:val="0"/>
      <w:divBdr>
        <w:top w:val="none" w:sz="0" w:space="0" w:color="auto"/>
        <w:left w:val="none" w:sz="0" w:space="0" w:color="auto"/>
        <w:bottom w:val="none" w:sz="0" w:space="0" w:color="auto"/>
        <w:right w:val="none" w:sz="0" w:space="0" w:color="auto"/>
      </w:divBdr>
    </w:div>
    <w:div w:id="1950814244">
      <w:bodyDiv w:val="1"/>
      <w:marLeft w:val="0"/>
      <w:marRight w:val="0"/>
      <w:marTop w:val="0"/>
      <w:marBottom w:val="0"/>
      <w:divBdr>
        <w:top w:val="none" w:sz="0" w:space="0" w:color="auto"/>
        <w:left w:val="none" w:sz="0" w:space="0" w:color="auto"/>
        <w:bottom w:val="none" w:sz="0" w:space="0" w:color="auto"/>
        <w:right w:val="none" w:sz="0" w:space="0" w:color="auto"/>
      </w:divBdr>
    </w:div>
    <w:div w:id="1972206388">
      <w:bodyDiv w:val="1"/>
      <w:marLeft w:val="0"/>
      <w:marRight w:val="0"/>
      <w:marTop w:val="0"/>
      <w:marBottom w:val="0"/>
      <w:divBdr>
        <w:top w:val="none" w:sz="0" w:space="0" w:color="auto"/>
        <w:left w:val="none" w:sz="0" w:space="0" w:color="auto"/>
        <w:bottom w:val="none" w:sz="0" w:space="0" w:color="auto"/>
        <w:right w:val="none" w:sz="0" w:space="0" w:color="auto"/>
      </w:divBdr>
    </w:div>
    <w:div w:id="2010667895">
      <w:bodyDiv w:val="1"/>
      <w:marLeft w:val="0"/>
      <w:marRight w:val="0"/>
      <w:marTop w:val="0"/>
      <w:marBottom w:val="0"/>
      <w:divBdr>
        <w:top w:val="none" w:sz="0" w:space="0" w:color="auto"/>
        <w:left w:val="none" w:sz="0" w:space="0" w:color="auto"/>
        <w:bottom w:val="none" w:sz="0" w:space="0" w:color="auto"/>
        <w:right w:val="none" w:sz="0" w:space="0" w:color="auto"/>
      </w:divBdr>
    </w:div>
    <w:div w:id="20788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4F4E56"/>
      </a:dk2>
      <a:lt2>
        <a:srgbClr val="D1D0D1"/>
      </a:lt2>
      <a:accent1>
        <a:srgbClr val="009BA7"/>
      </a:accent1>
      <a:accent2>
        <a:srgbClr val="672E6C"/>
      </a:accent2>
      <a:accent3>
        <a:srgbClr val="E96848"/>
      </a:accent3>
      <a:accent4>
        <a:srgbClr val="FCB756"/>
      </a:accent4>
      <a:accent5>
        <a:srgbClr val="7F4882"/>
      </a:accent5>
      <a:accent6>
        <a:srgbClr val="C6E6E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341b5a-128f-4fcc-86de-39bc63c1ac62">
      <Terms xmlns="http://schemas.microsoft.com/office/infopath/2007/PartnerControls"/>
    </lcf76f155ced4ddcb4097134ff3c332f>
    <TaxCatchAll xmlns="bb4575e5-fb81-44bf-ada5-8af9fb8d768f" xsi:nil="true"/>
    <oc8f846b92bd4ad7b720a0282330b5a7 xmlns="bb4575e5-fb81-44bf-ada5-8af9fb8d768f">
      <Terms xmlns="http://schemas.microsoft.com/office/infopath/2007/PartnerControls"/>
    </oc8f846b92bd4ad7b720a0282330b5a7>
    <f496782a993a456a891ced2bad8ba414 xmlns="77341b5a-128f-4fcc-86de-39bc63c1ac62">
      <Terms xmlns="http://schemas.microsoft.com/office/infopath/2007/PartnerControls"/>
    </f496782a993a456a891ced2bad8ba414>
    <Publish_x0020_Date xmlns="bb4575e5-fb81-44bf-ada5-8af9fb8d768f" xsi:nil="true"/>
    <Scope xmlns="77341b5a-128f-4fcc-86de-39bc63c1ac62" xsi:nil="true"/>
    <Resource-Type xmlns="bb4575e5-fb81-44bf-ada5-8af9fb8d768f" xsi:nil="true"/>
    <Document_x0020_No xmlns="bb4575e5-fb81-44bf-ada5-8af9fb8d768f" xsi:nil="true"/>
    <fdfbaaceeed24748abdcc7015f50e947 xmlns="bb4575e5-fb81-44bf-ada5-8af9fb8d768f">
      <Terms xmlns="http://schemas.microsoft.com/office/infopath/2007/PartnerControls"/>
    </fdfbaaceeed24748abdcc7015f50e947>
    <Owner xmlns="77341b5a-128f-4fcc-86de-39bc63c1ac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source Center Documents" ma:contentTypeID="0x010100C1ED5D1D8911744E91FF32B2FAA54904010100046DA4010F02AD4F9FCBAB0A5435E74B" ma:contentTypeVersion="14" ma:contentTypeDescription="" ma:contentTypeScope="" ma:versionID="5b09b7512dbc73de5462868ca943a146">
  <xsd:schema xmlns:xsd="http://www.w3.org/2001/XMLSchema" xmlns:xs="http://www.w3.org/2001/XMLSchema" xmlns:p="http://schemas.microsoft.com/office/2006/metadata/properties" xmlns:ns2="bb4575e5-fb81-44bf-ada5-8af9fb8d768f" xmlns:ns3="77341b5a-128f-4fcc-86de-39bc63c1ac62" targetNamespace="http://schemas.microsoft.com/office/2006/metadata/properties" ma:root="true" ma:fieldsID="271a3a92e52c546b662465bb35d9f1ee" ns2:_="" ns3:_="">
    <xsd:import namespace="bb4575e5-fb81-44bf-ada5-8af9fb8d768f"/>
    <xsd:import namespace="77341b5a-128f-4fcc-86de-39bc63c1ac62"/>
    <xsd:element name="properties">
      <xsd:complexType>
        <xsd:sequence>
          <xsd:element name="documentManagement">
            <xsd:complexType>
              <xsd:all>
                <xsd:element ref="ns2:Publish_x0020_Date" minOccurs="0"/>
                <xsd:element ref="ns2:Resource-Type" minOccurs="0"/>
                <xsd:element ref="ns2:fdfbaaceeed24748abdcc7015f50e947" minOccurs="0"/>
                <xsd:element ref="ns2:TaxCatchAll" minOccurs="0"/>
                <xsd:element ref="ns2:TaxCatchAllLabel" minOccurs="0"/>
                <xsd:element ref="ns2:Document_x0020_No" minOccurs="0"/>
                <xsd:element ref="ns2:oc8f846b92bd4ad7b720a0282330b5a7" minOccurs="0"/>
                <xsd:element ref="ns3:Scope" minOccurs="0"/>
                <xsd:element ref="ns3:Owner" minOccurs="0"/>
                <xsd:element ref="ns3:f496782a993a456a891ced2bad8ba414"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575e5-fb81-44bf-ada5-8af9fb8d768f" elementFormDefault="qualified">
    <xsd:import namespace="http://schemas.microsoft.com/office/2006/documentManagement/types"/>
    <xsd:import namespace="http://schemas.microsoft.com/office/infopath/2007/PartnerControls"/>
    <xsd:element name="Publish_x0020_Date" ma:index="8" nillable="true" ma:displayName="Publish Date" ma:format="DateOnly" ma:hidden="true" ma:internalName="Publish_x0020_Date" ma:readOnly="false">
      <xsd:simpleType>
        <xsd:restriction base="dms:DateTime"/>
      </xsd:simpleType>
    </xsd:element>
    <xsd:element name="Resource-Type" ma:index="9" nillable="true" ma:displayName="Resource-Type" ma:format="Dropdown" ma:internalName="Resource_x002d_Type">
      <xsd:simpleType>
        <xsd:restriction base="dms:Choice">
          <xsd:enumeration value="Award Management: Grants"/>
          <xsd:enumeration value="Award Management: Procurement"/>
          <xsd:enumeration value="Communications"/>
          <xsd:enumeration value="Guidance"/>
          <xsd:enumeration value="Recruitment, On boarding &amp; Life Changes"/>
          <xsd:enumeration value="Monitoring Evaluation Reporting &amp; Learning"/>
          <xsd:enumeration value="Policies &amp; Procedures"/>
        </xsd:restriction>
      </xsd:simpleType>
    </xsd:element>
    <xsd:element name="fdfbaaceeed24748abdcc7015f50e947" ma:index="10" nillable="true" ma:taxonomy="true" ma:internalName="fdfbaaceeed24748abdcc7015f50e947" ma:taxonomyFieldName="Document_x0020_Type" ma:displayName="Document Type" ma:default="" ma:fieldId="{fdfbaace-eed2-4748-abdc-c7015f50e947}" ma:sspId="dcea9d53-396a-4643-8c3b-a46bd9f06c0a" ma:termSetId="0fd9d0c9-e4e7-4055-9518-1c4428d2e1f8" ma:anchorId="14dc66fc-1f18-4e68-88a6-006d3e097aa2" ma:open="false" ma:isKeyword="false">
      <xsd:complexType>
        <xsd:sequence>
          <xsd:element ref="pc:Terms" minOccurs="0" maxOccurs="1"/>
        </xsd:sequence>
      </xsd:complexType>
    </xsd:element>
    <xsd:element name="TaxCatchAll" ma:index="11" nillable="true" ma:displayName="Taxonomy Catch All Column" ma:hidden="true" ma:list="{b1517aa8-4cde-4492-8a82-1f7187b47f77}" ma:internalName="TaxCatchAll" ma:showField="CatchAllData" ma:web="bb4575e5-fb81-44bf-ada5-8af9fb8d768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1517aa8-4cde-4492-8a82-1f7187b47f77}" ma:internalName="TaxCatchAllLabel" ma:readOnly="true" ma:showField="CatchAllDataLabel" ma:web="bb4575e5-fb81-44bf-ada5-8af9fb8d768f">
      <xsd:complexType>
        <xsd:complexContent>
          <xsd:extension base="dms:MultiChoiceLookup">
            <xsd:sequence>
              <xsd:element name="Value" type="dms:Lookup" maxOccurs="unbounded" minOccurs="0" nillable="true"/>
            </xsd:sequence>
          </xsd:extension>
        </xsd:complexContent>
      </xsd:complexType>
    </xsd:element>
    <xsd:element name="Document_x0020_No" ma:index="14" nillable="true" ma:displayName="Document No" ma:internalName="Document_x0020_No">
      <xsd:simpleType>
        <xsd:restriction base="dms:Text">
          <xsd:maxLength value="255"/>
        </xsd:restriction>
      </xsd:simpleType>
    </xsd:element>
    <xsd:element name="oc8f846b92bd4ad7b720a0282330b5a7" ma:index="15" nillable="true" ma:taxonomy="true" ma:internalName="oc8f846b92bd4ad7b720a0282330b5a7" ma:taxonomyFieldName="Department_x0020_Name" ma:displayName="Department Name" ma:default="" ma:fieldId="{8c8f846b-92bd-4ad7-b720-a0282330b5a7}" ma:sspId="dcea9d53-396a-4643-8c3b-a46bd9f06c0a" ma:termSetId="90d28201-8f94-4548-b63b-bfa2149d522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41b5a-128f-4fcc-86de-39bc63c1ac62" elementFormDefault="qualified">
    <xsd:import namespace="http://schemas.microsoft.com/office/2006/documentManagement/types"/>
    <xsd:import namespace="http://schemas.microsoft.com/office/infopath/2007/PartnerControls"/>
    <xsd:element name="Scope" ma:index="17" nillable="true" ma:displayName="Applies to" ma:internalName="Scope">
      <xsd:complexType>
        <xsd:complexContent>
          <xsd:extension base="dms:MultiChoice">
            <xsd:sequence>
              <xsd:element name="Value" maxOccurs="unbounded" minOccurs="0" nillable="true">
                <xsd:simpleType>
                  <xsd:restriction base="dms:Choice">
                    <xsd:enumeration value="ACDI/VOCA"/>
                    <xsd:enumeration value="Tanager"/>
                    <xsd:enumeration value="AV Ventures"/>
                  </xsd:restriction>
                </xsd:simpleType>
              </xsd:element>
            </xsd:sequence>
          </xsd:extension>
        </xsd:complexContent>
      </xsd:complexType>
    </xsd:element>
    <xsd:element name="Owner" ma:index="18" nillable="true" ma:displayName="Owner" ma:format="Dropdown" ma:internalName="Owner">
      <xsd:simpleType>
        <xsd:restriction base="dms:Choice">
          <xsd:enumeration value="CLO"/>
          <xsd:enumeration value="VP HR"/>
          <xsd:enumeration value="CEO"/>
          <xsd:enumeration value="President Tanager"/>
          <xsd:enumeration value="COO"/>
          <xsd:enumeration value="AVV MD/SD"/>
          <xsd:enumeration value="VP HR"/>
          <xsd:enumeration value="CFO"/>
          <xsd:enumeration value="VP  Project Ops"/>
          <xsd:enumeration value="VP Risk"/>
          <xsd:enumeration value="VP QAL"/>
          <xsd:enumeration value="EVP TLA"/>
          <xsd:enumeration value="VP IT"/>
        </xsd:restriction>
      </xsd:simpleType>
    </xsd:element>
    <xsd:element name="f496782a993a456a891ced2bad8ba414" ma:index="20" nillable="true" ma:taxonomy="true" ma:internalName="f496782a993a456a891ced2bad8ba414" ma:taxonomyFieldName="System_x002f_Software_x002f_Tool" ma:displayName="System/Software/Tool" ma:default="" ma:fieldId="{f496782a-993a-456a-891c-ed2bad8ba414}" ma:sspId="dcea9d53-396a-4643-8c3b-a46bd9f06c0a" ma:termSetId="654195cb-9a93-475c-8539-f69534dafe16" ma:anchorId="fae9df7d-a2a3-48c9-82f1-58cdb29b41c8" ma:open="fals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cea9d53-396a-4643-8c3b-a46bd9f06c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5741B-516A-4D0E-B0FF-C0DDFE024A3F}">
  <ds:schemaRefs>
    <ds:schemaRef ds:uri="http://schemas.openxmlformats.org/officeDocument/2006/bibliography"/>
  </ds:schemaRefs>
</ds:datastoreItem>
</file>

<file path=customXml/itemProps2.xml><?xml version="1.0" encoding="utf-8"?>
<ds:datastoreItem xmlns:ds="http://schemas.openxmlformats.org/officeDocument/2006/customXml" ds:itemID="{59973536-68CD-422E-8320-575615369E29}">
  <ds:schemaRefs>
    <ds:schemaRef ds:uri="http://schemas.microsoft.com/office/2006/metadata/properties"/>
    <ds:schemaRef ds:uri="http://schemas.microsoft.com/office/infopath/2007/PartnerControls"/>
    <ds:schemaRef ds:uri="6a7698a9-179e-4d66-91a9-fd81c1d7ee7a"/>
    <ds:schemaRef ds:uri="ae6b0b9b-73ce-473e-9a25-2aeaad4ee897"/>
  </ds:schemaRefs>
</ds:datastoreItem>
</file>

<file path=customXml/itemProps3.xml><?xml version="1.0" encoding="utf-8"?>
<ds:datastoreItem xmlns:ds="http://schemas.openxmlformats.org/officeDocument/2006/customXml" ds:itemID="{83D539AF-DBF0-4739-AFBD-E193E6C88A87}"/>
</file>

<file path=customXml/itemProps4.xml><?xml version="1.0" encoding="utf-8"?>
<ds:datastoreItem xmlns:ds="http://schemas.openxmlformats.org/officeDocument/2006/customXml" ds:itemID="{5471E0F3-193F-4C86-8869-29367FFBA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1588</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ACDIVOCA Co-branded Report Template Nov 2015</vt:lpstr>
    </vt:vector>
  </TitlesOfParts>
  <Company>Baker Tilly</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ACDIVOCA Co-branded Report Template Nov 2015</dc:title>
  <dc:subject/>
  <dc:creator>Kate Linde-Kogan</dc:creator>
  <cp:keywords/>
  <dc:description/>
  <cp:lastModifiedBy>Clay Rogers</cp:lastModifiedBy>
  <cp:revision>16</cp:revision>
  <cp:lastPrinted>2018-05-01T02:26:00Z</cp:lastPrinted>
  <dcterms:created xsi:type="dcterms:W3CDTF">2024-04-14T19:49:00Z</dcterms:created>
  <dcterms:modified xsi:type="dcterms:W3CDTF">2024-04-16T20:28:00Z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0x010100C1ED5D1D8911744E91FF32B2FAA54904010100046DA4010F02AD4F9FCBAB0A5435E74B</vt:lpwstr>
  </property>
  <property fmtid="{D5CDD505-2E9C-101B-9397-08002B2CF9AE}" pid="3" name="_dlc_DocIdItemGuid">
    <vt:lpwstr>fe231cf9-62a7-47c8-ad47-57a151705553</vt:lpwstr>
  </property>
  <property fmtid="{D5CDD505-2E9C-101B-9397-08002B2CF9AE}" pid="4" name="AuthorIds_UIVersion_107520">
    <vt:lpwstr>357</vt:lpwstr>
  </property>
  <property fmtid="{D5CDD505-2E9C-101B-9397-08002B2CF9AE}" pid="5" name="MediaServiceImageTags">
    <vt:lpwstr/>
  </property>
  <property fmtid="{D5CDD505-2E9C-101B-9397-08002B2CF9AE}" pid="6" name="Document_x0020_Type">
    <vt:lpwstr/>
  </property>
  <property fmtid="{D5CDD505-2E9C-101B-9397-08002B2CF9AE}" pid="7" name="Department_x0020_Name">
    <vt:lpwstr/>
  </property>
  <property fmtid="{D5CDD505-2E9C-101B-9397-08002B2CF9AE}" pid="8" name="System_x002f_Software_x002f_Tool">
    <vt:lpwstr/>
  </property>
  <property fmtid="{D5CDD505-2E9C-101B-9397-08002B2CF9AE}" pid="9" name="System/Software/Tool">
    <vt:lpwstr/>
  </property>
  <property fmtid="{D5CDD505-2E9C-101B-9397-08002B2CF9AE}" pid="10" name="Department Name">
    <vt:lpwstr/>
  </property>
  <property fmtid="{D5CDD505-2E9C-101B-9397-08002B2CF9AE}" pid="11" name="Document Type">
    <vt:lpwstr/>
  </property>
  <property fmtid="{D5CDD505-2E9C-101B-9397-08002B2CF9AE}" pid="12" name="SharedWithUsers">
    <vt:lpwstr>268;#Yvonne Abuto;#65;#Clay Rogers;#51;#Sabrina Amburgey</vt:lpwstr>
  </property>
</Properties>
</file>