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B7A5" w14:textId="77777777" w:rsidR="00325CA0" w:rsidRDefault="00587CEC" w:rsidP="00714357">
      <w:pPr>
        <w:pStyle w:val="Default"/>
        <w:jc w:val="center"/>
        <w:rPr>
          <w:rFonts w:ascii="Cambria" w:hAnsi="Cambria"/>
          <w:caps/>
          <w:noProof/>
        </w:rPr>
      </w:pPr>
      <w:r w:rsidRPr="00E722DF">
        <w:rPr>
          <w:noProof/>
        </w:rPr>
        <w:drawing>
          <wp:inline distT="0" distB="0" distL="0" distR="0" wp14:anchorId="739FB9CC" wp14:editId="739FB9CD">
            <wp:extent cx="2981325" cy="847725"/>
            <wp:effectExtent l="0" t="0" r="9525" b="9525"/>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847725"/>
                    </a:xfrm>
                    <a:prstGeom prst="rect">
                      <a:avLst/>
                    </a:prstGeom>
                    <a:noFill/>
                    <a:ln>
                      <a:noFill/>
                    </a:ln>
                  </pic:spPr>
                </pic:pic>
              </a:graphicData>
            </a:graphic>
          </wp:inline>
        </w:drawing>
      </w:r>
    </w:p>
    <w:p w14:paraId="739FB7A6" w14:textId="77777777" w:rsidR="00714357" w:rsidRDefault="00714357" w:rsidP="00714357">
      <w:pPr>
        <w:pStyle w:val="Default"/>
        <w:jc w:val="center"/>
        <w:rPr>
          <w:rFonts w:ascii="Calibri" w:hAnsi="Calibri" w:cs="Calibri"/>
          <w:sz w:val="20"/>
          <w:szCs w:val="20"/>
        </w:rPr>
      </w:pPr>
    </w:p>
    <w:p w14:paraId="739FB7A7" w14:textId="77777777" w:rsidR="00714357" w:rsidRDefault="001D646F" w:rsidP="001D646F">
      <w:pPr>
        <w:pStyle w:val="Default"/>
        <w:tabs>
          <w:tab w:val="left" w:pos="7350"/>
        </w:tabs>
        <w:rPr>
          <w:rFonts w:ascii="Calibri" w:hAnsi="Calibri" w:cs="Calibri"/>
          <w:sz w:val="20"/>
          <w:szCs w:val="20"/>
        </w:rPr>
      </w:pPr>
      <w:r>
        <w:rPr>
          <w:rFonts w:ascii="Calibri" w:hAnsi="Calibri" w:cs="Calibri"/>
          <w:sz w:val="20"/>
          <w:szCs w:val="20"/>
        </w:rPr>
        <w:tab/>
      </w:r>
    </w:p>
    <w:p w14:paraId="739FB7A8" w14:textId="77777777" w:rsidR="00714357" w:rsidRPr="00A64D5D" w:rsidRDefault="00714357" w:rsidP="00714357">
      <w:pPr>
        <w:pStyle w:val="Default"/>
        <w:jc w:val="center"/>
        <w:rPr>
          <w:rFonts w:ascii="Times New Roman" w:hAnsi="Times New Roman" w:cs="Times New Roman"/>
          <w:b/>
          <w:sz w:val="32"/>
          <w:szCs w:val="32"/>
        </w:rPr>
      </w:pPr>
      <w:r w:rsidRPr="00A64D5D">
        <w:rPr>
          <w:rFonts w:ascii="Times New Roman" w:hAnsi="Times New Roman" w:cs="Times New Roman"/>
          <w:b/>
          <w:sz w:val="32"/>
          <w:szCs w:val="32"/>
        </w:rPr>
        <w:t xml:space="preserve">REQUEST FOR PROPOSAL </w:t>
      </w:r>
    </w:p>
    <w:p w14:paraId="739FB7A9" w14:textId="77777777" w:rsidR="00714357" w:rsidRPr="00A64D5D" w:rsidRDefault="00714357" w:rsidP="00714357">
      <w:pPr>
        <w:pStyle w:val="Default"/>
        <w:jc w:val="center"/>
        <w:rPr>
          <w:rFonts w:ascii="Times New Roman" w:hAnsi="Times New Roman" w:cs="Times New Roman"/>
          <w:b/>
          <w:sz w:val="28"/>
          <w:szCs w:val="28"/>
        </w:rPr>
      </w:pPr>
    </w:p>
    <w:p w14:paraId="739FB7AA" w14:textId="5992C46E" w:rsidR="00A64D5D" w:rsidRPr="00A90FDE" w:rsidRDefault="00422515" w:rsidP="007D2161">
      <w:pPr>
        <w:pStyle w:val="Header"/>
        <w:tabs>
          <w:tab w:val="left" w:pos="720"/>
        </w:tabs>
        <w:spacing w:after="120"/>
        <w:jc w:val="center"/>
        <w:rPr>
          <w:rFonts w:ascii="Times New Roman" w:hAnsi="Times New Roman"/>
          <w:bCs/>
          <w:sz w:val="28"/>
          <w:szCs w:val="28"/>
          <w:lang w:val="en-US"/>
        </w:rPr>
      </w:pPr>
      <w:r w:rsidRPr="00422515">
        <w:rPr>
          <w:rFonts w:ascii="Times New Roman" w:hAnsi="Times New Roman"/>
          <w:bCs/>
          <w:sz w:val="28"/>
          <w:szCs w:val="28"/>
          <w:lang w:val="en-US"/>
        </w:rPr>
        <w:t>Private Sector Landscape Assessment Data Collection</w:t>
      </w:r>
      <w:r w:rsidR="00A90FDE">
        <w:rPr>
          <w:rFonts w:ascii="Times New Roman" w:hAnsi="Times New Roman"/>
          <w:bCs/>
          <w:sz w:val="28"/>
          <w:szCs w:val="28"/>
          <w:lang w:val="en-US"/>
        </w:rPr>
        <w:t xml:space="preserve"> for the U.S Department of Agriculture Food for Progress Jamaica Spices Project</w:t>
      </w:r>
    </w:p>
    <w:p w14:paraId="739FB7AB" w14:textId="47328CE9" w:rsidR="007D2161" w:rsidRPr="0051572C" w:rsidRDefault="00982247" w:rsidP="06BE32ED">
      <w:pPr>
        <w:pStyle w:val="Header"/>
        <w:tabs>
          <w:tab w:val="left" w:pos="720"/>
        </w:tabs>
        <w:spacing w:after="120"/>
        <w:jc w:val="center"/>
        <w:rPr>
          <w:rFonts w:ascii="Times New Roman" w:hAnsi="Times New Roman"/>
          <w:sz w:val="28"/>
          <w:szCs w:val="28"/>
          <w:lang w:val="en-JM"/>
        </w:rPr>
      </w:pPr>
      <w:r w:rsidRPr="00982247">
        <w:rPr>
          <w:rFonts w:ascii="Times New Roman" w:hAnsi="Times New Roman"/>
          <w:sz w:val="28"/>
          <w:szCs w:val="28"/>
        </w:rPr>
        <w:t xml:space="preserve">SE-2023-10-36-PSLA </w:t>
      </w:r>
      <w:r w:rsidR="0051572C">
        <w:rPr>
          <w:rFonts w:ascii="Times New Roman" w:hAnsi="Times New Roman"/>
          <w:sz w:val="28"/>
          <w:szCs w:val="28"/>
          <w:lang w:val="en-JM"/>
        </w:rPr>
        <w:t>Data Collection</w:t>
      </w:r>
    </w:p>
    <w:p w14:paraId="739FB7AC" w14:textId="77777777" w:rsidR="00A64D5D" w:rsidRDefault="00A64D5D" w:rsidP="00A64D5D">
      <w:pPr>
        <w:pStyle w:val="Header"/>
        <w:tabs>
          <w:tab w:val="left" w:pos="720"/>
        </w:tabs>
        <w:jc w:val="center"/>
        <w:rPr>
          <w:rFonts w:ascii="Times New Roman" w:hAnsi="Times New Roman"/>
          <w:b/>
          <w:smallCaps/>
          <w:sz w:val="28"/>
          <w:szCs w:val="28"/>
          <w:lang w:val="en-US"/>
        </w:rPr>
      </w:pPr>
    </w:p>
    <w:p w14:paraId="739FB7AD" w14:textId="77777777" w:rsidR="00A64D5D" w:rsidRPr="00A64D5D" w:rsidRDefault="00A64D5D" w:rsidP="00A64D5D">
      <w:pPr>
        <w:pStyle w:val="Header"/>
        <w:tabs>
          <w:tab w:val="left" w:pos="720"/>
        </w:tabs>
        <w:jc w:val="center"/>
        <w:rPr>
          <w:rFonts w:ascii="Times New Roman" w:hAnsi="Times New Roman"/>
          <w:b/>
          <w:sz w:val="28"/>
          <w:szCs w:val="28"/>
        </w:rPr>
      </w:pPr>
      <w:r>
        <w:rPr>
          <w:rFonts w:ascii="Times New Roman" w:hAnsi="Times New Roman"/>
          <w:b/>
          <w:sz w:val="28"/>
          <w:szCs w:val="28"/>
        </w:rPr>
        <w:t>Under</w:t>
      </w:r>
    </w:p>
    <w:p w14:paraId="1FC10C23" w14:textId="0696D593" w:rsidR="0028134E" w:rsidRPr="00A90FDE" w:rsidRDefault="0028134E" w:rsidP="0028134E">
      <w:pPr>
        <w:pStyle w:val="Header"/>
        <w:tabs>
          <w:tab w:val="left" w:pos="720"/>
        </w:tabs>
        <w:spacing w:after="120"/>
        <w:jc w:val="center"/>
        <w:rPr>
          <w:rFonts w:ascii="Times New Roman" w:hAnsi="Times New Roman"/>
          <w:bCs/>
          <w:sz w:val="28"/>
          <w:szCs w:val="28"/>
          <w:lang w:val="en-US"/>
        </w:rPr>
      </w:pPr>
      <w:r>
        <w:rPr>
          <w:rFonts w:ascii="Times New Roman" w:hAnsi="Times New Roman"/>
          <w:bCs/>
          <w:sz w:val="28"/>
          <w:szCs w:val="28"/>
          <w:lang w:val="en-US"/>
        </w:rPr>
        <w:t>Food for Progress Jamaica Spices Project</w:t>
      </w:r>
    </w:p>
    <w:p w14:paraId="739FB7AF" w14:textId="77777777" w:rsidR="00802591" w:rsidRPr="00BC4EF0" w:rsidRDefault="00802591" w:rsidP="00BC4EF0">
      <w:pPr>
        <w:pStyle w:val="Header"/>
        <w:tabs>
          <w:tab w:val="left" w:pos="720"/>
        </w:tabs>
        <w:spacing w:after="0"/>
        <w:jc w:val="center"/>
        <w:rPr>
          <w:rFonts w:ascii="Times New Roman" w:hAnsi="Times New Roman"/>
          <w:b/>
          <w:sz w:val="28"/>
          <w:szCs w:val="28"/>
        </w:rPr>
      </w:pPr>
      <w:r w:rsidRPr="00BC4EF0">
        <w:rPr>
          <w:rFonts w:ascii="Times New Roman" w:hAnsi="Times New Roman"/>
          <w:b/>
          <w:sz w:val="28"/>
          <w:szCs w:val="28"/>
        </w:rPr>
        <w:t>Funded By</w:t>
      </w:r>
    </w:p>
    <w:p w14:paraId="739FB7B0" w14:textId="607A8BD1" w:rsidR="00802591" w:rsidRPr="00802591" w:rsidRDefault="0028134E" w:rsidP="00802591">
      <w:pPr>
        <w:pStyle w:val="Header"/>
        <w:tabs>
          <w:tab w:val="left" w:pos="720"/>
        </w:tabs>
        <w:spacing w:after="0"/>
        <w:jc w:val="center"/>
        <w:rPr>
          <w:rFonts w:ascii="Times New Roman" w:hAnsi="Times New Roman"/>
          <w:bCs/>
          <w:sz w:val="28"/>
          <w:szCs w:val="28"/>
          <w:lang w:val="en-US"/>
        </w:rPr>
      </w:pPr>
      <w:r>
        <w:rPr>
          <w:rFonts w:ascii="Times New Roman" w:hAnsi="Times New Roman"/>
          <w:bCs/>
          <w:sz w:val="28"/>
          <w:szCs w:val="28"/>
          <w:lang w:val="en-US"/>
        </w:rPr>
        <w:t xml:space="preserve">United </w:t>
      </w:r>
      <w:r w:rsidR="00982247">
        <w:rPr>
          <w:rFonts w:ascii="Times New Roman" w:hAnsi="Times New Roman"/>
          <w:bCs/>
          <w:sz w:val="28"/>
          <w:szCs w:val="28"/>
          <w:lang w:val="en-US"/>
        </w:rPr>
        <w:t>S</w:t>
      </w:r>
      <w:r>
        <w:rPr>
          <w:rFonts w:ascii="Times New Roman" w:hAnsi="Times New Roman"/>
          <w:bCs/>
          <w:sz w:val="28"/>
          <w:szCs w:val="28"/>
          <w:lang w:val="en-US"/>
        </w:rPr>
        <w:t>tates Department of Agriculture</w:t>
      </w:r>
    </w:p>
    <w:p w14:paraId="739FB7B1" w14:textId="66C46013" w:rsidR="00802591" w:rsidRPr="00802591" w:rsidRDefault="00A76805" w:rsidP="00802591">
      <w:pPr>
        <w:pStyle w:val="Header"/>
        <w:tabs>
          <w:tab w:val="left" w:pos="720"/>
        </w:tabs>
        <w:spacing w:after="0"/>
        <w:jc w:val="center"/>
        <w:rPr>
          <w:rFonts w:ascii="Times New Roman" w:hAnsi="Times New Roman"/>
          <w:bCs/>
          <w:sz w:val="28"/>
          <w:szCs w:val="28"/>
          <w:lang w:val="en-US"/>
        </w:rPr>
      </w:pPr>
      <w:r>
        <w:rPr>
          <w:rFonts w:ascii="Times New Roman" w:hAnsi="Times New Roman"/>
          <w:bCs/>
          <w:sz w:val="28"/>
          <w:szCs w:val="28"/>
          <w:lang w:val="en-US"/>
        </w:rPr>
        <w:t>FCC-532-2022</w:t>
      </w:r>
      <w:r w:rsidR="00247531">
        <w:rPr>
          <w:rFonts w:ascii="Times New Roman" w:hAnsi="Times New Roman"/>
          <w:bCs/>
          <w:sz w:val="28"/>
          <w:szCs w:val="28"/>
          <w:lang w:val="en-US"/>
        </w:rPr>
        <w:t>-003-00</w:t>
      </w:r>
    </w:p>
    <w:p w14:paraId="739FB7B2" w14:textId="77777777" w:rsidR="00C813BB" w:rsidRPr="00A64D5D" w:rsidRDefault="00A64D5D" w:rsidP="00A64D5D">
      <w:pPr>
        <w:pStyle w:val="Default"/>
        <w:rPr>
          <w:rStyle w:val="Strong"/>
          <w:rFonts w:ascii="Times New Roman" w:hAnsi="Times New Roman" w:cs="Times New Roman"/>
          <w:color w:val="auto"/>
          <w:sz w:val="28"/>
          <w:szCs w:val="28"/>
        </w:rPr>
      </w:pPr>
      <w:r w:rsidRPr="00A64D5D">
        <w:rPr>
          <w:rStyle w:val="Strong"/>
          <w:rFonts w:ascii="Times New Roman" w:hAnsi="Times New Roman" w:cs="Times New Roman"/>
          <w:color w:val="auto"/>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945"/>
      </w:tblGrid>
      <w:tr w:rsidR="00C813BB" w:rsidRPr="00B62486" w14:paraId="739FB7B5" w14:textId="77777777" w:rsidTr="003152DC">
        <w:trPr>
          <w:trHeight w:val="644"/>
        </w:trPr>
        <w:tc>
          <w:tcPr>
            <w:tcW w:w="0" w:type="auto"/>
            <w:shd w:val="clear" w:color="auto" w:fill="auto"/>
          </w:tcPr>
          <w:p w14:paraId="739FB7B3"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RFP Release Date:</w:t>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p>
        </w:tc>
        <w:tc>
          <w:tcPr>
            <w:tcW w:w="4945" w:type="dxa"/>
            <w:shd w:val="clear" w:color="auto" w:fill="auto"/>
          </w:tcPr>
          <w:p w14:paraId="739FB7B4" w14:textId="34383BE3" w:rsidR="00C813BB" w:rsidRPr="009E6BF8" w:rsidRDefault="006856A8" w:rsidP="00C813BB">
            <w:pPr>
              <w:pStyle w:val="Default"/>
              <w:rPr>
                <w:rStyle w:val="Strong"/>
                <w:rFonts w:ascii="Times New Roman" w:hAnsi="Times New Roman" w:cs="Times New Roman"/>
                <w:b w:val="0"/>
                <w:color w:val="auto"/>
                <w:sz w:val="28"/>
                <w:szCs w:val="28"/>
              </w:rPr>
            </w:pPr>
            <w:r w:rsidRPr="00E52C08">
              <w:rPr>
                <w:rStyle w:val="Strong"/>
                <w:rFonts w:ascii="Times New Roman" w:hAnsi="Times New Roman" w:cs="Times New Roman"/>
                <w:bCs w:val="0"/>
                <w:color w:val="auto"/>
                <w:sz w:val="28"/>
                <w:szCs w:val="28"/>
              </w:rPr>
              <w:t>N</w:t>
            </w:r>
            <w:r w:rsidRPr="00E52C08">
              <w:rPr>
                <w:rStyle w:val="Strong"/>
                <w:rFonts w:ascii="Times New Roman" w:hAnsi="Times New Roman" w:cs="Times New Roman"/>
                <w:bCs w:val="0"/>
                <w:sz w:val="28"/>
                <w:szCs w:val="28"/>
              </w:rPr>
              <w:t>ovember</w:t>
            </w:r>
            <w:r w:rsidR="00247531" w:rsidRPr="009E6BF8">
              <w:rPr>
                <w:rStyle w:val="Strong"/>
                <w:rFonts w:ascii="Times New Roman" w:hAnsi="Times New Roman" w:cs="Times New Roman"/>
                <w:sz w:val="28"/>
                <w:szCs w:val="28"/>
              </w:rPr>
              <w:t xml:space="preserve"> </w:t>
            </w:r>
            <w:r>
              <w:rPr>
                <w:rStyle w:val="Strong"/>
                <w:rFonts w:ascii="Times New Roman" w:hAnsi="Times New Roman" w:cs="Times New Roman"/>
                <w:sz w:val="28"/>
                <w:szCs w:val="28"/>
              </w:rPr>
              <w:t>1</w:t>
            </w:r>
            <w:r w:rsidR="00E52C08">
              <w:rPr>
                <w:rStyle w:val="Strong"/>
                <w:rFonts w:ascii="Times New Roman" w:hAnsi="Times New Roman" w:cs="Times New Roman"/>
                <w:sz w:val="28"/>
                <w:szCs w:val="28"/>
              </w:rPr>
              <w:t>7</w:t>
            </w:r>
            <w:r w:rsidR="00247531" w:rsidRPr="009E6BF8">
              <w:rPr>
                <w:rStyle w:val="Strong"/>
                <w:rFonts w:ascii="Times New Roman" w:hAnsi="Times New Roman" w:cs="Times New Roman"/>
                <w:sz w:val="28"/>
                <w:szCs w:val="28"/>
              </w:rPr>
              <w:t>, 2023</w:t>
            </w:r>
          </w:p>
        </w:tc>
      </w:tr>
      <w:tr w:rsidR="00C813BB" w:rsidRPr="00B62486" w14:paraId="739FB7B8" w14:textId="77777777" w:rsidTr="003152DC">
        <w:trPr>
          <w:trHeight w:val="644"/>
        </w:trPr>
        <w:tc>
          <w:tcPr>
            <w:tcW w:w="0" w:type="auto"/>
            <w:shd w:val="clear" w:color="auto" w:fill="auto"/>
          </w:tcPr>
          <w:p w14:paraId="739FB7B6" w14:textId="77777777" w:rsidR="00C813BB" w:rsidRPr="00B62486" w:rsidRDefault="00C813BB" w:rsidP="00B62486">
            <w:pPr>
              <w:pStyle w:val="Default"/>
              <w:rPr>
                <w:rFonts w:ascii="Times New Roman" w:hAnsi="Times New Roman" w:cs="Times New Roman"/>
                <w:sz w:val="28"/>
                <w:szCs w:val="28"/>
              </w:rPr>
            </w:pPr>
            <w:r w:rsidRPr="00B62486">
              <w:rPr>
                <w:rFonts w:ascii="Times New Roman" w:hAnsi="Times New Roman" w:cs="Times New Roman"/>
                <w:b/>
                <w:sz w:val="28"/>
                <w:szCs w:val="28"/>
              </w:rPr>
              <w:t>Performance Period:</w:t>
            </w:r>
            <w:r w:rsidRPr="00B62486">
              <w:rPr>
                <w:rFonts w:ascii="Times New Roman" w:hAnsi="Times New Roman" w:cs="Times New Roman"/>
                <w:sz w:val="28"/>
                <w:szCs w:val="28"/>
              </w:rPr>
              <w:t xml:space="preserve"> </w:t>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p>
        </w:tc>
        <w:tc>
          <w:tcPr>
            <w:tcW w:w="4945" w:type="dxa"/>
            <w:shd w:val="clear" w:color="auto" w:fill="auto"/>
          </w:tcPr>
          <w:p w14:paraId="739FB7B7" w14:textId="558F5893" w:rsidR="00C813BB" w:rsidRPr="009E6BF8" w:rsidRDefault="006856A8" w:rsidP="00C813BB">
            <w:pPr>
              <w:pStyle w:val="Default"/>
              <w:rPr>
                <w:rFonts w:ascii="Times New Roman" w:hAnsi="Times New Roman" w:cs="Times New Roman"/>
                <w:b/>
                <w:bCs/>
                <w:sz w:val="28"/>
                <w:szCs w:val="28"/>
              </w:rPr>
            </w:pPr>
            <w:r w:rsidRPr="006856A8">
              <w:rPr>
                <w:rFonts w:ascii="Times New Roman" w:hAnsi="Times New Roman" w:cs="Times New Roman"/>
                <w:b/>
                <w:bCs/>
                <w:sz w:val="28"/>
                <w:szCs w:val="28"/>
              </w:rPr>
              <w:t>J</w:t>
            </w:r>
            <w:r w:rsidRPr="006856A8">
              <w:rPr>
                <w:b/>
                <w:bCs/>
              </w:rPr>
              <w:t>anuary</w:t>
            </w:r>
            <w:r w:rsidR="009E6BF8" w:rsidRPr="009E6BF8">
              <w:rPr>
                <w:rFonts w:ascii="Times New Roman" w:hAnsi="Times New Roman" w:cs="Times New Roman"/>
                <w:b/>
                <w:bCs/>
                <w:sz w:val="28"/>
                <w:szCs w:val="28"/>
              </w:rPr>
              <w:t xml:space="preserve"> </w:t>
            </w:r>
            <w:r w:rsidR="009E6BF8">
              <w:rPr>
                <w:rFonts w:ascii="Times New Roman" w:hAnsi="Times New Roman" w:cs="Times New Roman"/>
                <w:b/>
                <w:bCs/>
                <w:sz w:val="28"/>
                <w:szCs w:val="28"/>
              </w:rPr>
              <w:t>202</w:t>
            </w:r>
            <w:r>
              <w:rPr>
                <w:rFonts w:ascii="Times New Roman" w:hAnsi="Times New Roman" w:cs="Times New Roman"/>
                <w:b/>
                <w:bCs/>
                <w:sz w:val="28"/>
                <w:szCs w:val="28"/>
              </w:rPr>
              <w:t>4</w:t>
            </w:r>
            <w:r w:rsidR="007E1E35">
              <w:rPr>
                <w:rFonts w:ascii="Times New Roman" w:hAnsi="Times New Roman" w:cs="Times New Roman"/>
                <w:b/>
                <w:bCs/>
                <w:sz w:val="28"/>
                <w:szCs w:val="28"/>
              </w:rPr>
              <w:t xml:space="preserve"> – </w:t>
            </w:r>
            <w:r>
              <w:rPr>
                <w:rFonts w:ascii="Times New Roman" w:hAnsi="Times New Roman" w:cs="Times New Roman"/>
                <w:b/>
                <w:bCs/>
                <w:sz w:val="28"/>
                <w:szCs w:val="28"/>
              </w:rPr>
              <w:t>February</w:t>
            </w:r>
            <w:r w:rsidR="007E1E35">
              <w:rPr>
                <w:rFonts w:ascii="Times New Roman" w:hAnsi="Times New Roman" w:cs="Times New Roman"/>
                <w:b/>
                <w:bCs/>
                <w:sz w:val="28"/>
                <w:szCs w:val="28"/>
              </w:rPr>
              <w:t xml:space="preserve"> 202</w:t>
            </w:r>
            <w:r>
              <w:rPr>
                <w:rFonts w:ascii="Times New Roman" w:hAnsi="Times New Roman" w:cs="Times New Roman"/>
                <w:b/>
                <w:bCs/>
                <w:sz w:val="28"/>
                <w:szCs w:val="28"/>
              </w:rPr>
              <w:t>4</w:t>
            </w:r>
          </w:p>
        </w:tc>
      </w:tr>
      <w:tr w:rsidR="00C813BB" w:rsidRPr="00B62486" w14:paraId="739FB7BB" w14:textId="77777777" w:rsidTr="003152DC">
        <w:trPr>
          <w:trHeight w:val="644"/>
        </w:trPr>
        <w:tc>
          <w:tcPr>
            <w:tcW w:w="0" w:type="auto"/>
            <w:shd w:val="clear" w:color="auto" w:fill="auto"/>
          </w:tcPr>
          <w:p w14:paraId="739FB7B9" w14:textId="77777777" w:rsidR="00C813BB" w:rsidRPr="00B62486" w:rsidRDefault="00C813BB" w:rsidP="00B62486">
            <w:pPr>
              <w:pStyle w:val="Default"/>
              <w:rPr>
                <w:rFonts w:ascii="Times New Roman" w:hAnsi="Times New Roman" w:cs="Times New Roman"/>
                <w:color w:val="auto"/>
                <w:sz w:val="28"/>
                <w:szCs w:val="28"/>
              </w:rPr>
            </w:pPr>
            <w:r w:rsidRPr="00B62486">
              <w:rPr>
                <w:rStyle w:val="Strong"/>
                <w:rFonts w:ascii="Times New Roman" w:hAnsi="Times New Roman" w:cs="Times New Roman"/>
                <w:color w:val="auto"/>
                <w:sz w:val="28"/>
                <w:szCs w:val="28"/>
              </w:rPr>
              <w:t>Proposal Submission Deadline:</w:t>
            </w:r>
            <w:r w:rsidRPr="00B62486">
              <w:rPr>
                <w:rFonts w:ascii="Times New Roman" w:hAnsi="Times New Roman" w:cs="Times New Roman"/>
                <w:color w:val="auto"/>
                <w:sz w:val="28"/>
                <w:szCs w:val="28"/>
              </w:rPr>
              <w:t xml:space="preserve"> </w:t>
            </w:r>
            <w:r w:rsidRPr="00B62486">
              <w:rPr>
                <w:rFonts w:ascii="Times New Roman" w:hAnsi="Times New Roman" w:cs="Times New Roman"/>
                <w:color w:val="auto"/>
                <w:sz w:val="28"/>
                <w:szCs w:val="28"/>
              </w:rPr>
              <w:tab/>
              <w:t xml:space="preserve">    </w:t>
            </w:r>
            <w:r w:rsidRPr="00B62486">
              <w:rPr>
                <w:rFonts w:ascii="Times New Roman" w:hAnsi="Times New Roman" w:cs="Times New Roman"/>
                <w:color w:val="auto"/>
                <w:sz w:val="28"/>
                <w:szCs w:val="28"/>
              </w:rPr>
              <w:tab/>
            </w:r>
          </w:p>
        </w:tc>
        <w:tc>
          <w:tcPr>
            <w:tcW w:w="4945" w:type="dxa"/>
            <w:shd w:val="clear" w:color="auto" w:fill="auto"/>
          </w:tcPr>
          <w:p w14:paraId="739FB7BA" w14:textId="1D12F99E" w:rsidR="00C813BB" w:rsidRPr="00E8422C" w:rsidRDefault="003D4A77" w:rsidP="00C813BB">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December</w:t>
            </w:r>
            <w:r w:rsidR="00E8422C">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8</w:t>
            </w:r>
            <w:r w:rsidR="00E8422C">
              <w:rPr>
                <w:rFonts w:ascii="Times New Roman" w:hAnsi="Times New Roman" w:cs="Times New Roman"/>
                <w:b/>
                <w:bCs/>
                <w:color w:val="auto"/>
                <w:sz w:val="28"/>
                <w:szCs w:val="28"/>
              </w:rPr>
              <w:t xml:space="preserve">, 2023 </w:t>
            </w:r>
          </w:p>
        </w:tc>
      </w:tr>
      <w:tr w:rsidR="00C813BB" w:rsidRPr="00B62486" w14:paraId="739FB7BE" w14:textId="77777777" w:rsidTr="003152DC">
        <w:trPr>
          <w:trHeight w:val="644"/>
        </w:trPr>
        <w:tc>
          <w:tcPr>
            <w:tcW w:w="0" w:type="auto"/>
            <w:shd w:val="clear" w:color="auto" w:fill="auto"/>
          </w:tcPr>
          <w:p w14:paraId="739FB7BC"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 xml:space="preserve">Question/ Inquiry Submission Deadline: </w:t>
            </w:r>
            <w:r w:rsidRPr="00B62486">
              <w:rPr>
                <w:rStyle w:val="Strong"/>
                <w:rFonts w:ascii="Times New Roman" w:hAnsi="Times New Roman" w:cs="Times New Roman"/>
                <w:color w:val="auto"/>
                <w:sz w:val="28"/>
                <w:szCs w:val="28"/>
              </w:rPr>
              <w:tab/>
            </w:r>
          </w:p>
        </w:tc>
        <w:tc>
          <w:tcPr>
            <w:tcW w:w="4945" w:type="dxa"/>
            <w:shd w:val="clear" w:color="auto" w:fill="auto"/>
          </w:tcPr>
          <w:p w14:paraId="739FB7BD" w14:textId="32F193B3" w:rsidR="00C813BB" w:rsidRPr="0024025C" w:rsidRDefault="00744449" w:rsidP="00C813BB">
            <w:pPr>
              <w:pStyle w:val="Default"/>
              <w:rPr>
                <w:rStyle w:val="Strong"/>
                <w:rFonts w:ascii="Times New Roman" w:hAnsi="Times New Roman" w:cs="Times New Roman"/>
                <w:bCs w:val="0"/>
                <w:color w:val="auto"/>
                <w:sz w:val="28"/>
                <w:szCs w:val="28"/>
              </w:rPr>
            </w:pPr>
            <w:r>
              <w:rPr>
                <w:rStyle w:val="Strong"/>
                <w:rFonts w:ascii="Times New Roman" w:hAnsi="Times New Roman" w:cs="Times New Roman"/>
                <w:bCs w:val="0"/>
                <w:color w:val="auto"/>
                <w:sz w:val="28"/>
                <w:szCs w:val="28"/>
              </w:rPr>
              <w:t>November 3</w:t>
            </w:r>
            <w:r w:rsidR="00F94470">
              <w:rPr>
                <w:rStyle w:val="Strong"/>
                <w:rFonts w:ascii="Times New Roman" w:hAnsi="Times New Roman" w:cs="Times New Roman"/>
                <w:bCs w:val="0"/>
                <w:color w:val="auto"/>
                <w:sz w:val="28"/>
                <w:szCs w:val="28"/>
              </w:rPr>
              <w:t>0</w:t>
            </w:r>
            <w:r w:rsidR="0024025C" w:rsidRPr="0024025C">
              <w:rPr>
                <w:rStyle w:val="Strong"/>
                <w:rFonts w:ascii="Times New Roman" w:hAnsi="Times New Roman" w:cs="Times New Roman"/>
                <w:bCs w:val="0"/>
                <w:color w:val="auto"/>
                <w:sz w:val="28"/>
                <w:szCs w:val="28"/>
              </w:rPr>
              <w:t>, 2023</w:t>
            </w:r>
          </w:p>
        </w:tc>
      </w:tr>
    </w:tbl>
    <w:p w14:paraId="739FB7BF" w14:textId="77777777" w:rsidR="00714357" w:rsidRDefault="00714357" w:rsidP="00A64D5D">
      <w:pPr>
        <w:pStyle w:val="NoSpacing"/>
        <w:jc w:val="center"/>
        <w:rPr>
          <w:rFonts w:ascii="Cambria" w:hAnsi="Cambria"/>
          <w:sz w:val="28"/>
          <w:szCs w:val="28"/>
        </w:rPr>
      </w:pPr>
    </w:p>
    <w:p w14:paraId="739FB7C0" w14:textId="77777777" w:rsidR="006F77DD" w:rsidRDefault="006F77DD" w:rsidP="00A64D5D">
      <w:pPr>
        <w:pStyle w:val="NoSpacing"/>
        <w:jc w:val="center"/>
        <w:rPr>
          <w:rFonts w:ascii="Cambria" w:hAnsi="Cambria"/>
          <w:sz w:val="28"/>
          <w:szCs w:val="28"/>
        </w:rPr>
      </w:pPr>
    </w:p>
    <w:p w14:paraId="739FB7C1" w14:textId="77777777" w:rsidR="00BC1AC0" w:rsidRDefault="00BC1AC0" w:rsidP="00A64D5D">
      <w:pPr>
        <w:pStyle w:val="NoSpacing"/>
        <w:jc w:val="center"/>
        <w:rPr>
          <w:rFonts w:ascii="Cambria" w:hAnsi="Cambria"/>
          <w:sz w:val="28"/>
          <w:szCs w:val="28"/>
        </w:rPr>
      </w:pPr>
    </w:p>
    <w:p w14:paraId="739FB7C2" w14:textId="77777777" w:rsidR="00BC1AC0" w:rsidRDefault="00BC1AC0" w:rsidP="00A64D5D">
      <w:pPr>
        <w:pStyle w:val="NoSpacing"/>
        <w:jc w:val="center"/>
        <w:rPr>
          <w:rFonts w:ascii="Cambria" w:hAnsi="Cambria"/>
          <w:sz w:val="28"/>
          <w:szCs w:val="28"/>
        </w:rPr>
      </w:pPr>
    </w:p>
    <w:p w14:paraId="739FB7C3" w14:textId="77777777" w:rsidR="00BC1AC0" w:rsidRDefault="00BC1AC0" w:rsidP="00A64D5D">
      <w:pPr>
        <w:pStyle w:val="NoSpacing"/>
        <w:jc w:val="center"/>
        <w:rPr>
          <w:rFonts w:ascii="Cambria" w:hAnsi="Cambria"/>
          <w:sz w:val="28"/>
          <w:szCs w:val="28"/>
        </w:rPr>
      </w:pPr>
    </w:p>
    <w:p w14:paraId="739FB7C4" w14:textId="77777777" w:rsidR="00BC1AC0" w:rsidRDefault="00BC1AC0" w:rsidP="00A64D5D">
      <w:pPr>
        <w:pStyle w:val="NoSpacing"/>
        <w:jc w:val="center"/>
        <w:rPr>
          <w:rFonts w:ascii="Cambria" w:hAnsi="Cambria"/>
          <w:sz w:val="28"/>
          <w:szCs w:val="28"/>
        </w:rPr>
      </w:pPr>
    </w:p>
    <w:sdt>
      <w:sdtPr>
        <w:rPr>
          <w:b/>
          <w:bCs/>
          <w:caps w:val="0"/>
          <w:color w:val="auto"/>
          <w:spacing w:val="0"/>
          <w:sz w:val="20"/>
          <w:szCs w:val="20"/>
        </w:rPr>
        <w:id w:val="1888446643"/>
        <w:docPartObj>
          <w:docPartGallery w:val="Table of Contents"/>
          <w:docPartUnique/>
        </w:docPartObj>
      </w:sdtPr>
      <w:sdtEndPr>
        <w:rPr>
          <w:noProof/>
        </w:rPr>
      </w:sdtEndPr>
      <w:sdtContent>
        <w:p w14:paraId="739FB7C6" w14:textId="77777777" w:rsidR="00171DCE" w:rsidRDefault="00171DCE">
          <w:pPr>
            <w:pStyle w:val="TOCHeading"/>
          </w:pPr>
          <w:r>
            <w:t>Table of Contents</w:t>
          </w:r>
        </w:p>
        <w:p w14:paraId="19135034" w14:textId="70CD5017" w:rsidR="0079018A" w:rsidRDefault="00171DCE">
          <w:pPr>
            <w:pStyle w:val="TOC1"/>
            <w:rPr>
              <w:rFonts w:eastAsiaTheme="minorEastAsia" w:cstheme="minorBidi"/>
              <w:noProof/>
              <w:kern w:val="2"/>
              <w:sz w:val="22"/>
              <w:szCs w:val="22"/>
              <w:lang w:val="en-JM" w:eastAsia="en-JM"/>
              <w14:ligatures w14:val="standardContextual"/>
            </w:rPr>
          </w:pPr>
          <w:r>
            <w:fldChar w:fldCharType="begin"/>
          </w:r>
          <w:r>
            <w:instrText xml:space="preserve"> TOC \o "1-3" \h \z \u </w:instrText>
          </w:r>
          <w:r>
            <w:fldChar w:fldCharType="separate"/>
          </w:r>
          <w:hyperlink w:anchor="_Toc148544323" w:history="1">
            <w:r w:rsidR="0079018A" w:rsidRPr="003311B5">
              <w:rPr>
                <w:rStyle w:val="Hyperlink"/>
                <w:noProof/>
              </w:rPr>
              <w:t>I.</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Introduction</w:t>
            </w:r>
            <w:r w:rsidR="0079018A">
              <w:rPr>
                <w:noProof/>
                <w:webHidden/>
              </w:rPr>
              <w:tab/>
            </w:r>
            <w:r w:rsidR="0079018A">
              <w:rPr>
                <w:noProof/>
                <w:webHidden/>
              </w:rPr>
              <w:fldChar w:fldCharType="begin"/>
            </w:r>
            <w:r w:rsidR="0079018A">
              <w:rPr>
                <w:noProof/>
                <w:webHidden/>
              </w:rPr>
              <w:instrText xml:space="preserve"> PAGEREF _Toc148544323 \h </w:instrText>
            </w:r>
            <w:r w:rsidR="0079018A">
              <w:rPr>
                <w:noProof/>
                <w:webHidden/>
              </w:rPr>
            </w:r>
            <w:r w:rsidR="0079018A">
              <w:rPr>
                <w:noProof/>
                <w:webHidden/>
              </w:rPr>
              <w:fldChar w:fldCharType="separate"/>
            </w:r>
            <w:r w:rsidR="007E3C37">
              <w:rPr>
                <w:noProof/>
                <w:webHidden/>
              </w:rPr>
              <w:t>1</w:t>
            </w:r>
            <w:r w:rsidR="0079018A">
              <w:rPr>
                <w:noProof/>
                <w:webHidden/>
              </w:rPr>
              <w:fldChar w:fldCharType="end"/>
            </w:r>
          </w:hyperlink>
        </w:p>
        <w:p w14:paraId="14F88C92" w14:textId="3240A841" w:rsidR="0079018A" w:rsidRDefault="00422515">
          <w:pPr>
            <w:pStyle w:val="TOC2"/>
            <w:rPr>
              <w:rFonts w:eastAsiaTheme="minorEastAsia" w:cstheme="minorBidi"/>
              <w:noProof/>
              <w:kern w:val="2"/>
              <w:sz w:val="22"/>
              <w:szCs w:val="22"/>
              <w:lang w:val="en-JM" w:eastAsia="en-JM"/>
              <w14:ligatures w14:val="standardContextual"/>
            </w:rPr>
          </w:pPr>
          <w:hyperlink w:anchor="_Toc148544324" w:history="1">
            <w:r w:rsidR="0079018A" w:rsidRPr="003311B5">
              <w:rPr>
                <w:rStyle w:val="Hyperlink"/>
                <w:noProof/>
              </w:rPr>
              <w:t>A.</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Company Background</w:t>
            </w:r>
            <w:r w:rsidR="0079018A">
              <w:rPr>
                <w:noProof/>
                <w:webHidden/>
              </w:rPr>
              <w:tab/>
            </w:r>
            <w:r w:rsidR="0079018A">
              <w:rPr>
                <w:noProof/>
                <w:webHidden/>
              </w:rPr>
              <w:fldChar w:fldCharType="begin"/>
            </w:r>
            <w:r w:rsidR="0079018A">
              <w:rPr>
                <w:noProof/>
                <w:webHidden/>
              </w:rPr>
              <w:instrText xml:space="preserve"> PAGEREF _Toc148544324 \h </w:instrText>
            </w:r>
            <w:r w:rsidR="0079018A">
              <w:rPr>
                <w:noProof/>
                <w:webHidden/>
              </w:rPr>
            </w:r>
            <w:r w:rsidR="0079018A">
              <w:rPr>
                <w:noProof/>
                <w:webHidden/>
              </w:rPr>
              <w:fldChar w:fldCharType="separate"/>
            </w:r>
            <w:r w:rsidR="007E3C37">
              <w:rPr>
                <w:noProof/>
                <w:webHidden/>
              </w:rPr>
              <w:t>1</w:t>
            </w:r>
            <w:r w:rsidR="0079018A">
              <w:rPr>
                <w:noProof/>
                <w:webHidden/>
              </w:rPr>
              <w:fldChar w:fldCharType="end"/>
            </w:r>
          </w:hyperlink>
        </w:p>
        <w:p w14:paraId="1E3580ED" w14:textId="54A02149" w:rsidR="0079018A" w:rsidRDefault="00422515">
          <w:pPr>
            <w:pStyle w:val="TOC2"/>
            <w:rPr>
              <w:rFonts w:eastAsiaTheme="minorEastAsia" w:cstheme="minorBidi"/>
              <w:noProof/>
              <w:kern w:val="2"/>
              <w:sz w:val="22"/>
              <w:szCs w:val="22"/>
              <w:lang w:val="en-JM" w:eastAsia="en-JM"/>
              <w14:ligatures w14:val="standardContextual"/>
            </w:rPr>
          </w:pPr>
          <w:hyperlink w:anchor="_Toc148544325" w:history="1">
            <w:r w:rsidR="0079018A" w:rsidRPr="003311B5">
              <w:rPr>
                <w:rStyle w:val="Hyperlink"/>
                <w:noProof/>
              </w:rPr>
              <w:t>B.</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Program Background</w:t>
            </w:r>
            <w:r w:rsidR="0079018A">
              <w:rPr>
                <w:noProof/>
                <w:webHidden/>
              </w:rPr>
              <w:tab/>
            </w:r>
            <w:r w:rsidR="0079018A">
              <w:rPr>
                <w:noProof/>
                <w:webHidden/>
              </w:rPr>
              <w:fldChar w:fldCharType="begin"/>
            </w:r>
            <w:r w:rsidR="0079018A">
              <w:rPr>
                <w:noProof/>
                <w:webHidden/>
              </w:rPr>
              <w:instrText xml:space="preserve"> PAGEREF _Toc148544325 \h </w:instrText>
            </w:r>
            <w:r w:rsidR="0079018A">
              <w:rPr>
                <w:noProof/>
                <w:webHidden/>
              </w:rPr>
            </w:r>
            <w:r w:rsidR="0079018A">
              <w:rPr>
                <w:noProof/>
                <w:webHidden/>
              </w:rPr>
              <w:fldChar w:fldCharType="separate"/>
            </w:r>
            <w:r w:rsidR="007E3C37">
              <w:rPr>
                <w:noProof/>
                <w:webHidden/>
              </w:rPr>
              <w:t>1</w:t>
            </w:r>
            <w:r w:rsidR="0079018A">
              <w:rPr>
                <w:noProof/>
                <w:webHidden/>
              </w:rPr>
              <w:fldChar w:fldCharType="end"/>
            </w:r>
          </w:hyperlink>
        </w:p>
        <w:p w14:paraId="059FCD4E" w14:textId="47CB7850" w:rsidR="0079018A" w:rsidRDefault="00422515">
          <w:pPr>
            <w:pStyle w:val="TOC1"/>
            <w:rPr>
              <w:rFonts w:eastAsiaTheme="minorEastAsia" w:cstheme="minorBidi"/>
              <w:noProof/>
              <w:kern w:val="2"/>
              <w:sz w:val="22"/>
              <w:szCs w:val="22"/>
              <w:lang w:val="en-JM" w:eastAsia="en-JM"/>
              <w14:ligatures w14:val="standardContextual"/>
            </w:rPr>
          </w:pPr>
          <w:hyperlink w:anchor="_Toc148544326" w:history="1">
            <w:r w:rsidR="0079018A" w:rsidRPr="003311B5">
              <w:rPr>
                <w:rStyle w:val="Hyperlink"/>
                <w:noProof/>
              </w:rPr>
              <w:t>II.</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Purpose</w:t>
            </w:r>
            <w:r w:rsidR="0079018A">
              <w:rPr>
                <w:noProof/>
                <w:webHidden/>
              </w:rPr>
              <w:tab/>
            </w:r>
            <w:r w:rsidR="0079018A">
              <w:rPr>
                <w:noProof/>
                <w:webHidden/>
              </w:rPr>
              <w:fldChar w:fldCharType="begin"/>
            </w:r>
            <w:r w:rsidR="0079018A">
              <w:rPr>
                <w:noProof/>
                <w:webHidden/>
              </w:rPr>
              <w:instrText xml:space="preserve"> PAGEREF _Toc148544326 \h </w:instrText>
            </w:r>
            <w:r w:rsidR="0079018A">
              <w:rPr>
                <w:noProof/>
                <w:webHidden/>
              </w:rPr>
            </w:r>
            <w:r w:rsidR="0079018A">
              <w:rPr>
                <w:noProof/>
                <w:webHidden/>
              </w:rPr>
              <w:fldChar w:fldCharType="separate"/>
            </w:r>
            <w:r w:rsidR="007E3C37">
              <w:rPr>
                <w:noProof/>
                <w:webHidden/>
              </w:rPr>
              <w:t>1</w:t>
            </w:r>
            <w:r w:rsidR="0079018A">
              <w:rPr>
                <w:noProof/>
                <w:webHidden/>
              </w:rPr>
              <w:fldChar w:fldCharType="end"/>
            </w:r>
          </w:hyperlink>
        </w:p>
        <w:p w14:paraId="5E93EE91" w14:textId="4118E82D" w:rsidR="0079018A" w:rsidRDefault="00422515">
          <w:pPr>
            <w:pStyle w:val="TOC2"/>
            <w:rPr>
              <w:rFonts w:eastAsiaTheme="minorEastAsia" w:cstheme="minorBidi"/>
              <w:noProof/>
              <w:kern w:val="2"/>
              <w:sz w:val="22"/>
              <w:szCs w:val="22"/>
              <w:lang w:val="en-JM" w:eastAsia="en-JM"/>
              <w14:ligatures w14:val="standardContextual"/>
            </w:rPr>
          </w:pPr>
          <w:hyperlink w:anchor="_Toc148544327" w:history="1">
            <w:r w:rsidR="0079018A" w:rsidRPr="003311B5">
              <w:rPr>
                <w:rStyle w:val="Hyperlink"/>
                <w:noProof/>
              </w:rPr>
              <w:t>A.</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Scope of Work</w:t>
            </w:r>
            <w:r w:rsidR="0079018A">
              <w:rPr>
                <w:noProof/>
                <w:webHidden/>
              </w:rPr>
              <w:tab/>
            </w:r>
            <w:r w:rsidR="0079018A">
              <w:rPr>
                <w:noProof/>
                <w:webHidden/>
              </w:rPr>
              <w:fldChar w:fldCharType="begin"/>
            </w:r>
            <w:r w:rsidR="0079018A">
              <w:rPr>
                <w:noProof/>
                <w:webHidden/>
              </w:rPr>
              <w:instrText xml:space="preserve"> PAGEREF _Toc148544327 \h </w:instrText>
            </w:r>
            <w:r w:rsidR="0079018A">
              <w:rPr>
                <w:noProof/>
                <w:webHidden/>
              </w:rPr>
            </w:r>
            <w:r w:rsidR="0079018A">
              <w:rPr>
                <w:noProof/>
                <w:webHidden/>
              </w:rPr>
              <w:fldChar w:fldCharType="separate"/>
            </w:r>
            <w:r w:rsidR="007E3C37">
              <w:rPr>
                <w:noProof/>
                <w:webHidden/>
              </w:rPr>
              <w:t>1</w:t>
            </w:r>
            <w:r w:rsidR="0079018A">
              <w:rPr>
                <w:noProof/>
                <w:webHidden/>
              </w:rPr>
              <w:fldChar w:fldCharType="end"/>
            </w:r>
          </w:hyperlink>
        </w:p>
        <w:p w14:paraId="6C342A95" w14:textId="72619A0E" w:rsidR="0079018A" w:rsidRDefault="00422515">
          <w:pPr>
            <w:pStyle w:val="TOC2"/>
            <w:rPr>
              <w:rFonts w:eastAsiaTheme="minorEastAsia" w:cstheme="minorBidi"/>
              <w:noProof/>
              <w:kern w:val="2"/>
              <w:sz w:val="22"/>
              <w:szCs w:val="22"/>
              <w:lang w:val="en-JM" w:eastAsia="en-JM"/>
              <w14:ligatures w14:val="standardContextual"/>
            </w:rPr>
          </w:pPr>
          <w:hyperlink w:anchor="_Toc148544328" w:history="1">
            <w:r w:rsidR="0079018A" w:rsidRPr="003311B5">
              <w:rPr>
                <w:rStyle w:val="Hyperlink"/>
                <w:noProof/>
              </w:rPr>
              <w:t>B.</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Deliverables</w:t>
            </w:r>
            <w:r w:rsidR="0079018A">
              <w:rPr>
                <w:noProof/>
                <w:webHidden/>
              </w:rPr>
              <w:tab/>
            </w:r>
            <w:r w:rsidR="0079018A">
              <w:rPr>
                <w:noProof/>
                <w:webHidden/>
              </w:rPr>
              <w:fldChar w:fldCharType="begin"/>
            </w:r>
            <w:r w:rsidR="0079018A">
              <w:rPr>
                <w:noProof/>
                <w:webHidden/>
              </w:rPr>
              <w:instrText xml:space="preserve"> PAGEREF _Toc148544328 \h </w:instrText>
            </w:r>
            <w:r w:rsidR="0079018A">
              <w:rPr>
                <w:noProof/>
                <w:webHidden/>
              </w:rPr>
            </w:r>
            <w:r w:rsidR="0079018A">
              <w:rPr>
                <w:noProof/>
                <w:webHidden/>
              </w:rPr>
              <w:fldChar w:fldCharType="separate"/>
            </w:r>
            <w:r w:rsidR="007E3C37">
              <w:rPr>
                <w:noProof/>
                <w:webHidden/>
              </w:rPr>
              <w:t>2</w:t>
            </w:r>
            <w:r w:rsidR="0079018A">
              <w:rPr>
                <w:noProof/>
                <w:webHidden/>
              </w:rPr>
              <w:fldChar w:fldCharType="end"/>
            </w:r>
          </w:hyperlink>
        </w:p>
        <w:p w14:paraId="28528446" w14:textId="6D900ACE" w:rsidR="0079018A" w:rsidRDefault="00422515">
          <w:pPr>
            <w:pStyle w:val="TOC1"/>
            <w:rPr>
              <w:rFonts w:eastAsiaTheme="minorEastAsia" w:cstheme="minorBidi"/>
              <w:noProof/>
              <w:kern w:val="2"/>
              <w:sz w:val="22"/>
              <w:szCs w:val="22"/>
              <w:lang w:val="en-JM" w:eastAsia="en-JM"/>
              <w14:ligatures w14:val="standardContextual"/>
            </w:rPr>
          </w:pPr>
          <w:hyperlink w:anchor="_Toc148544329" w:history="1">
            <w:r w:rsidR="0079018A" w:rsidRPr="003311B5">
              <w:rPr>
                <w:rStyle w:val="Hyperlink"/>
                <w:noProof/>
              </w:rPr>
              <w:t>III.</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CONTRACT MECHANISM &amp; TERMS OF PAYMENT</w:t>
            </w:r>
            <w:r w:rsidR="0079018A">
              <w:rPr>
                <w:noProof/>
                <w:webHidden/>
              </w:rPr>
              <w:tab/>
            </w:r>
            <w:r w:rsidR="0079018A">
              <w:rPr>
                <w:noProof/>
                <w:webHidden/>
              </w:rPr>
              <w:fldChar w:fldCharType="begin"/>
            </w:r>
            <w:r w:rsidR="0079018A">
              <w:rPr>
                <w:noProof/>
                <w:webHidden/>
              </w:rPr>
              <w:instrText xml:space="preserve"> PAGEREF _Toc148544329 \h </w:instrText>
            </w:r>
            <w:r w:rsidR="0079018A">
              <w:rPr>
                <w:noProof/>
                <w:webHidden/>
              </w:rPr>
            </w:r>
            <w:r w:rsidR="0079018A">
              <w:rPr>
                <w:noProof/>
                <w:webHidden/>
              </w:rPr>
              <w:fldChar w:fldCharType="separate"/>
            </w:r>
            <w:r w:rsidR="007E3C37">
              <w:rPr>
                <w:noProof/>
                <w:webHidden/>
              </w:rPr>
              <w:t>2</w:t>
            </w:r>
            <w:r w:rsidR="0079018A">
              <w:rPr>
                <w:noProof/>
                <w:webHidden/>
              </w:rPr>
              <w:fldChar w:fldCharType="end"/>
            </w:r>
          </w:hyperlink>
        </w:p>
        <w:p w14:paraId="00A94BDF" w14:textId="4D0E76EF" w:rsidR="0079018A" w:rsidRDefault="00422515">
          <w:pPr>
            <w:pStyle w:val="TOC1"/>
            <w:rPr>
              <w:rFonts w:eastAsiaTheme="minorEastAsia" w:cstheme="minorBidi"/>
              <w:noProof/>
              <w:kern w:val="2"/>
              <w:sz w:val="22"/>
              <w:szCs w:val="22"/>
              <w:lang w:val="en-JM" w:eastAsia="en-JM"/>
              <w14:ligatures w14:val="standardContextual"/>
            </w:rPr>
          </w:pPr>
          <w:hyperlink w:anchor="_Toc148544330" w:history="1">
            <w:r w:rsidR="0079018A" w:rsidRPr="003311B5">
              <w:rPr>
                <w:rStyle w:val="Hyperlink"/>
                <w:noProof/>
              </w:rPr>
              <w:t>IV.</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PROPOSAL PREPARATION AND SUBMISSION REQUIREMENTS</w:t>
            </w:r>
            <w:r w:rsidR="0079018A">
              <w:rPr>
                <w:noProof/>
                <w:webHidden/>
              </w:rPr>
              <w:tab/>
            </w:r>
            <w:r w:rsidR="0079018A">
              <w:rPr>
                <w:noProof/>
                <w:webHidden/>
              </w:rPr>
              <w:fldChar w:fldCharType="begin"/>
            </w:r>
            <w:r w:rsidR="0079018A">
              <w:rPr>
                <w:noProof/>
                <w:webHidden/>
              </w:rPr>
              <w:instrText xml:space="preserve"> PAGEREF _Toc148544330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79D066B3" w14:textId="6C63551C" w:rsidR="0079018A" w:rsidRDefault="00422515">
          <w:pPr>
            <w:pStyle w:val="TOC2"/>
            <w:rPr>
              <w:rFonts w:eastAsiaTheme="minorEastAsia" w:cstheme="minorBidi"/>
              <w:noProof/>
              <w:kern w:val="2"/>
              <w:sz w:val="22"/>
              <w:szCs w:val="22"/>
              <w:lang w:val="en-JM" w:eastAsia="en-JM"/>
              <w14:ligatures w14:val="standardContextual"/>
            </w:rPr>
          </w:pPr>
          <w:hyperlink w:anchor="_Toc148544331" w:history="1">
            <w:r w:rsidR="0079018A" w:rsidRPr="003311B5">
              <w:rPr>
                <w:rStyle w:val="Hyperlink"/>
                <w:noProof/>
              </w:rPr>
              <w:t>A.</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Instructions for Proposal Preparation</w:t>
            </w:r>
            <w:r w:rsidR="0079018A">
              <w:rPr>
                <w:noProof/>
                <w:webHidden/>
              </w:rPr>
              <w:tab/>
            </w:r>
            <w:r w:rsidR="0079018A">
              <w:rPr>
                <w:noProof/>
                <w:webHidden/>
              </w:rPr>
              <w:fldChar w:fldCharType="begin"/>
            </w:r>
            <w:r w:rsidR="0079018A">
              <w:rPr>
                <w:noProof/>
                <w:webHidden/>
              </w:rPr>
              <w:instrText xml:space="preserve"> PAGEREF _Toc148544331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4B00E62D" w14:textId="54FBA449" w:rsidR="0079018A" w:rsidRDefault="00422515">
          <w:pPr>
            <w:pStyle w:val="TOC3"/>
            <w:rPr>
              <w:rFonts w:eastAsiaTheme="minorEastAsia" w:cstheme="minorBidi"/>
              <w:noProof/>
              <w:kern w:val="2"/>
              <w:sz w:val="22"/>
              <w:szCs w:val="22"/>
              <w:lang w:val="en-JM" w:eastAsia="en-JM"/>
              <w14:ligatures w14:val="standardContextual"/>
            </w:rPr>
          </w:pPr>
          <w:hyperlink w:anchor="_Toc148544332" w:history="1">
            <w:r w:rsidR="0079018A" w:rsidRPr="003311B5">
              <w:rPr>
                <w:rStyle w:val="Hyperlink"/>
                <w:noProof/>
              </w:rPr>
              <w:t>1.</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Capability and Technical Experience</w:t>
            </w:r>
            <w:r w:rsidR="0079018A">
              <w:rPr>
                <w:noProof/>
                <w:webHidden/>
              </w:rPr>
              <w:tab/>
            </w:r>
            <w:r w:rsidR="0079018A">
              <w:rPr>
                <w:noProof/>
                <w:webHidden/>
              </w:rPr>
              <w:fldChar w:fldCharType="begin"/>
            </w:r>
            <w:r w:rsidR="0079018A">
              <w:rPr>
                <w:noProof/>
                <w:webHidden/>
              </w:rPr>
              <w:instrText xml:space="preserve"> PAGEREF _Toc148544332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7C8B292E" w14:textId="5762EC9A" w:rsidR="0079018A" w:rsidRDefault="00422515">
          <w:pPr>
            <w:pStyle w:val="TOC3"/>
            <w:rPr>
              <w:rFonts w:eastAsiaTheme="minorEastAsia" w:cstheme="minorBidi"/>
              <w:noProof/>
              <w:kern w:val="2"/>
              <w:sz w:val="22"/>
              <w:szCs w:val="22"/>
              <w:lang w:val="en-JM" w:eastAsia="en-JM"/>
              <w14:ligatures w14:val="standardContextual"/>
            </w:rPr>
          </w:pPr>
          <w:hyperlink w:anchor="_Toc148544333" w:history="1">
            <w:r w:rsidR="0079018A" w:rsidRPr="003311B5">
              <w:rPr>
                <w:rStyle w:val="Hyperlink"/>
                <w:noProof/>
              </w:rPr>
              <w:t>2.</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Project Staffing</w:t>
            </w:r>
            <w:r w:rsidR="0079018A">
              <w:rPr>
                <w:noProof/>
                <w:webHidden/>
              </w:rPr>
              <w:tab/>
            </w:r>
            <w:r w:rsidR="0079018A">
              <w:rPr>
                <w:noProof/>
                <w:webHidden/>
              </w:rPr>
              <w:fldChar w:fldCharType="begin"/>
            </w:r>
            <w:r w:rsidR="0079018A">
              <w:rPr>
                <w:noProof/>
                <w:webHidden/>
              </w:rPr>
              <w:instrText xml:space="preserve"> PAGEREF _Toc148544333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01B7CBF1" w14:textId="0875115B" w:rsidR="0079018A" w:rsidRDefault="00422515">
          <w:pPr>
            <w:pStyle w:val="TOC3"/>
            <w:rPr>
              <w:rFonts w:eastAsiaTheme="minorEastAsia" w:cstheme="minorBidi"/>
              <w:noProof/>
              <w:kern w:val="2"/>
              <w:sz w:val="22"/>
              <w:szCs w:val="22"/>
              <w:lang w:val="en-JM" w:eastAsia="en-JM"/>
              <w14:ligatures w14:val="standardContextual"/>
            </w:rPr>
          </w:pPr>
          <w:hyperlink w:anchor="_Toc148544334" w:history="1">
            <w:r w:rsidR="0079018A" w:rsidRPr="003311B5">
              <w:rPr>
                <w:rStyle w:val="Hyperlink"/>
                <w:noProof/>
              </w:rPr>
              <w:t>3.</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Cost Proposal</w:t>
            </w:r>
            <w:r w:rsidR="0079018A">
              <w:rPr>
                <w:noProof/>
                <w:webHidden/>
              </w:rPr>
              <w:tab/>
            </w:r>
            <w:r w:rsidR="0079018A">
              <w:rPr>
                <w:noProof/>
                <w:webHidden/>
              </w:rPr>
              <w:fldChar w:fldCharType="begin"/>
            </w:r>
            <w:r w:rsidR="0079018A">
              <w:rPr>
                <w:noProof/>
                <w:webHidden/>
              </w:rPr>
              <w:instrText xml:space="preserve"> PAGEREF _Toc148544334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03178457" w14:textId="1BCB9D81" w:rsidR="0079018A" w:rsidRDefault="00422515">
          <w:pPr>
            <w:pStyle w:val="TOC3"/>
            <w:rPr>
              <w:rFonts w:eastAsiaTheme="minorEastAsia" w:cstheme="minorBidi"/>
              <w:noProof/>
              <w:kern w:val="2"/>
              <w:sz w:val="22"/>
              <w:szCs w:val="22"/>
              <w:lang w:val="en-JM" w:eastAsia="en-JM"/>
              <w14:ligatures w14:val="standardContextual"/>
            </w:rPr>
          </w:pPr>
          <w:hyperlink w:anchor="_Toc148544335" w:history="1">
            <w:r w:rsidR="0079018A" w:rsidRPr="003311B5">
              <w:rPr>
                <w:rStyle w:val="Hyperlink"/>
                <w:noProof/>
              </w:rPr>
              <w:t>4.</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References</w:t>
            </w:r>
            <w:r w:rsidR="0079018A">
              <w:rPr>
                <w:noProof/>
                <w:webHidden/>
              </w:rPr>
              <w:tab/>
            </w:r>
            <w:r w:rsidR="0079018A">
              <w:rPr>
                <w:noProof/>
                <w:webHidden/>
              </w:rPr>
              <w:fldChar w:fldCharType="begin"/>
            </w:r>
            <w:r w:rsidR="0079018A">
              <w:rPr>
                <w:noProof/>
                <w:webHidden/>
              </w:rPr>
              <w:instrText xml:space="preserve"> PAGEREF _Toc148544335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383CC265" w14:textId="048530CD" w:rsidR="0079018A" w:rsidRDefault="00422515">
          <w:pPr>
            <w:pStyle w:val="TOC2"/>
            <w:rPr>
              <w:rFonts w:eastAsiaTheme="minorEastAsia" w:cstheme="minorBidi"/>
              <w:noProof/>
              <w:kern w:val="2"/>
              <w:sz w:val="22"/>
              <w:szCs w:val="22"/>
              <w:lang w:val="en-JM" w:eastAsia="en-JM"/>
              <w14:ligatures w14:val="standardContextual"/>
            </w:rPr>
          </w:pPr>
          <w:hyperlink w:anchor="_Toc148544336" w:history="1">
            <w:r w:rsidR="0079018A" w:rsidRPr="003311B5">
              <w:rPr>
                <w:rStyle w:val="Hyperlink"/>
                <w:noProof/>
              </w:rPr>
              <w:t>B.</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Instructions for Submission of Proposal</w:t>
            </w:r>
            <w:r w:rsidR="0079018A">
              <w:rPr>
                <w:noProof/>
                <w:webHidden/>
              </w:rPr>
              <w:tab/>
            </w:r>
            <w:r w:rsidR="0079018A">
              <w:rPr>
                <w:noProof/>
                <w:webHidden/>
              </w:rPr>
              <w:fldChar w:fldCharType="begin"/>
            </w:r>
            <w:r w:rsidR="0079018A">
              <w:rPr>
                <w:noProof/>
                <w:webHidden/>
              </w:rPr>
              <w:instrText xml:space="preserve"> PAGEREF _Toc148544336 \h </w:instrText>
            </w:r>
            <w:r w:rsidR="0079018A">
              <w:rPr>
                <w:noProof/>
                <w:webHidden/>
              </w:rPr>
            </w:r>
            <w:r w:rsidR="0079018A">
              <w:rPr>
                <w:noProof/>
                <w:webHidden/>
              </w:rPr>
              <w:fldChar w:fldCharType="separate"/>
            </w:r>
            <w:r w:rsidR="007E3C37">
              <w:rPr>
                <w:noProof/>
                <w:webHidden/>
              </w:rPr>
              <w:t>3</w:t>
            </w:r>
            <w:r w:rsidR="0079018A">
              <w:rPr>
                <w:noProof/>
                <w:webHidden/>
              </w:rPr>
              <w:fldChar w:fldCharType="end"/>
            </w:r>
          </w:hyperlink>
        </w:p>
        <w:p w14:paraId="0DFA5D6E" w14:textId="1C51D129" w:rsidR="0079018A" w:rsidRDefault="00422515">
          <w:pPr>
            <w:pStyle w:val="TOC1"/>
            <w:rPr>
              <w:rFonts w:eastAsiaTheme="minorEastAsia" w:cstheme="minorBidi"/>
              <w:noProof/>
              <w:kern w:val="2"/>
              <w:sz w:val="22"/>
              <w:szCs w:val="22"/>
              <w:lang w:val="en-JM" w:eastAsia="en-JM"/>
              <w14:ligatures w14:val="standardContextual"/>
            </w:rPr>
          </w:pPr>
          <w:hyperlink w:anchor="_Toc148544337" w:history="1">
            <w:r w:rsidR="0079018A" w:rsidRPr="003311B5">
              <w:rPr>
                <w:rStyle w:val="Hyperlink"/>
                <w:noProof/>
              </w:rPr>
              <w:t>V.</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CRITERIA FOR EVALUATION</w:t>
            </w:r>
            <w:r w:rsidR="0079018A">
              <w:rPr>
                <w:noProof/>
                <w:webHidden/>
              </w:rPr>
              <w:tab/>
            </w:r>
            <w:r w:rsidR="0079018A">
              <w:rPr>
                <w:noProof/>
                <w:webHidden/>
              </w:rPr>
              <w:fldChar w:fldCharType="begin"/>
            </w:r>
            <w:r w:rsidR="0079018A">
              <w:rPr>
                <w:noProof/>
                <w:webHidden/>
              </w:rPr>
              <w:instrText xml:space="preserve"> PAGEREF _Toc148544337 \h </w:instrText>
            </w:r>
            <w:r w:rsidR="0079018A">
              <w:rPr>
                <w:noProof/>
                <w:webHidden/>
              </w:rPr>
            </w:r>
            <w:r w:rsidR="0079018A">
              <w:rPr>
                <w:noProof/>
                <w:webHidden/>
              </w:rPr>
              <w:fldChar w:fldCharType="separate"/>
            </w:r>
            <w:r w:rsidR="007E3C37">
              <w:rPr>
                <w:noProof/>
                <w:webHidden/>
              </w:rPr>
              <w:t>4</w:t>
            </w:r>
            <w:r w:rsidR="0079018A">
              <w:rPr>
                <w:noProof/>
                <w:webHidden/>
              </w:rPr>
              <w:fldChar w:fldCharType="end"/>
            </w:r>
          </w:hyperlink>
        </w:p>
        <w:p w14:paraId="58DEEE65" w14:textId="5062559D" w:rsidR="0079018A" w:rsidRDefault="00422515">
          <w:pPr>
            <w:pStyle w:val="TOC1"/>
            <w:rPr>
              <w:rFonts w:eastAsiaTheme="minorEastAsia" w:cstheme="minorBidi"/>
              <w:noProof/>
              <w:kern w:val="2"/>
              <w:sz w:val="22"/>
              <w:szCs w:val="22"/>
              <w:lang w:val="en-JM" w:eastAsia="en-JM"/>
              <w14:ligatures w14:val="standardContextual"/>
            </w:rPr>
          </w:pPr>
          <w:hyperlink w:anchor="_Toc148544338" w:history="1">
            <w:r w:rsidR="0079018A" w:rsidRPr="003311B5">
              <w:rPr>
                <w:rStyle w:val="Hyperlink"/>
                <w:noProof/>
              </w:rPr>
              <w:t>VI.</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SOLICITATION PROCESS</w:t>
            </w:r>
            <w:r w:rsidR="0079018A">
              <w:rPr>
                <w:noProof/>
                <w:webHidden/>
              </w:rPr>
              <w:tab/>
            </w:r>
            <w:r w:rsidR="0079018A">
              <w:rPr>
                <w:noProof/>
                <w:webHidden/>
              </w:rPr>
              <w:fldChar w:fldCharType="begin"/>
            </w:r>
            <w:r w:rsidR="0079018A">
              <w:rPr>
                <w:noProof/>
                <w:webHidden/>
              </w:rPr>
              <w:instrText xml:space="preserve"> PAGEREF _Toc148544338 \h </w:instrText>
            </w:r>
            <w:r w:rsidR="0079018A">
              <w:rPr>
                <w:noProof/>
                <w:webHidden/>
              </w:rPr>
            </w:r>
            <w:r w:rsidR="0079018A">
              <w:rPr>
                <w:noProof/>
                <w:webHidden/>
              </w:rPr>
              <w:fldChar w:fldCharType="separate"/>
            </w:r>
            <w:r w:rsidR="007E3C37">
              <w:rPr>
                <w:noProof/>
                <w:webHidden/>
              </w:rPr>
              <w:t>4</w:t>
            </w:r>
            <w:r w:rsidR="0079018A">
              <w:rPr>
                <w:noProof/>
                <w:webHidden/>
              </w:rPr>
              <w:fldChar w:fldCharType="end"/>
            </w:r>
          </w:hyperlink>
        </w:p>
        <w:p w14:paraId="7B6C83B0" w14:textId="7ED47D75" w:rsidR="0079018A" w:rsidRDefault="00422515">
          <w:pPr>
            <w:pStyle w:val="TOC1"/>
            <w:rPr>
              <w:rFonts w:eastAsiaTheme="minorEastAsia" w:cstheme="minorBidi"/>
              <w:noProof/>
              <w:kern w:val="2"/>
              <w:sz w:val="22"/>
              <w:szCs w:val="22"/>
              <w:lang w:val="en-JM" w:eastAsia="en-JM"/>
              <w14:ligatures w14:val="standardContextual"/>
            </w:rPr>
          </w:pPr>
          <w:hyperlink w:anchor="_Toc148544339" w:history="1">
            <w:r w:rsidR="0079018A" w:rsidRPr="003311B5">
              <w:rPr>
                <w:rStyle w:val="Hyperlink"/>
                <w:noProof/>
              </w:rPr>
              <w:t>VII.</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TERMS AND CONDITIONS</w:t>
            </w:r>
            <w:r w:rsidR="0079018A">
              <w:rPr>
                <w:noProof/>
                <w:webHidden/>
              </w:rPr>
              <w:tab/>
            </w:r>
            <w:r w:rsidR="0079018A">
              <w:rPr>
                <w:noProof/>
                <w:webHidden/>
              </w:rPr>
              <w:fldChar w:fldCharType="begin"/>
            </w:r>
            <w:r w:rsidR="0079018A">
              <w:rPr>
                <w:noProof/>
                <w:webHidden/>
              </w:rPr>
              <w:instrText xml:space="preserve"> PAGEREF _Toc148544339 \h </w:instrText>
            </w:r>
            <w:r w:rsidR="0079018A">
              <w:rPr>
                <w:noProof/>
                <w:webHidden/>
              </w:rPr>
            </w:r>
            <w:r w:rsidR="0079018A">
              <w:rPr>
                <w:noProof/>
                <w:webHidden/>
              </w:rPr>
              <w:fldChar w:fldCharType="separate"/>
            </w:r>
            <w:r w:rsidR="007E3C37">
              <w:rPr>
                <w:noProof/>
                <w:webHidden/>
              </w:rPr>
              <w:t>4</w:t>
            </w:r>
            <w:r w:rsidR="0079018A">
              <w:rPr>
                <w:noProof/>
                <w:webHidden/>
              </w:rPr>
              <w:fldChar w:fldCharType="end"/>
            </w:r>
          </w:hyperlink>
        </w:p>
        <w:p w14:paraId="0D04DF77" w14:textId="34A2C91B" w:rsidR="0079018A" w:rsidRDefault="00422515">
          <w:pPr>
            <w:pStyle w:val="TOC2"/>
            <w:rPr>
              <w:rFonts w:eastAsiaTheme="minorEastAsia" w:cstheme="minorBidi"/>
              <w:noProof/>
              <w:kern w:val="2"/>
              <w:sz w:val="22"/>
              <w:szCs w:val="22"/>
              <w:lang w:val="en-JM" w:eastAsia="en-JM"/>
              <w14:ligatures w14:val="standardContextual"/>
            </w:rPr>
          </w:pPr>
          <w:hyperlink w:anchor="_Toc148544340" w:history="1">
            <w:r w:rsidR="0079018A" w:rsidRPr="003311B5">
              <w:rPr>
                <w:rStyle w:val="Hyperlink"/>
                <w:noProof/>
              </w:rPr>
              <w:t>A.</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Late Submissions</w:t>
            </w:r>
            <w:r w:rsidR="0079018A">
              <w:rPr>
                <w:noProof/>
                <w:webHidden/>
              </w:rPr>
              <w:tab/>
            </w:r>
            <w:r w:rsidR="0079018A">
              <w:rPr>
                <w:noProof/>
                <w:webHidden/>
              </w:rPr>
              <w:fldChar w:fldCharType="begin"/>
            </w:r>
            <w:r w:rsidR="0079018A">
              <w:rPr>
                <w:noProof/>
                <w:webHidden/>
              </w:rPr>
              <w:instrText xml:space="preserve"> PAGEREF _Toc148544340 \h </w:instrText>
            </w:r>
            <w:r w:rsidR="0079018A">
              <w:rPr>
                <w:noProof/>
                <w:webHidden/>
              </w:rPr>
            </w:r>
            <w:r w:rsidR="0079018A">
              <w:rPr>
                <w:noProof/>
                <w:webHidden/>
              </w:rPr>
              <w:fldChar w:fldCharType="separate"/>
            </w:r>
            <w:r w:rsidR="007E3C37">
              <w:rPr>
                <w:noProof/>
                <w:webHidden/>
              </w:rPr>
              <w:t>5</w:t>
            </w:r>
            <w:r w:rsidR="0079018A">
              <w:rPr>
                <w:noProof/>
                <w:webHidden/>
              </w:rPr>
              <w:fldChar w:fldCharType="end"/>
            </w:r>
          </w:hyperlink>
        </w:p>
        <w:p w14:paraId="0EFD9AB2" w14:textId="6B5C1566" w:rsidR="0079018A" w:rsidRDefault="00422515">
          <w:pPr>
            <w:pStyle w:val="TOC2"/>
            <w:rPr>
              <w:rFonts w:eastAsiaTheme="minorEastAsia" w:cstheme="minorBidi"/>
              <w:noProof/>
              <w:kern w:val="2"/>
              <w:sz w:val="22"/>
              <w:szCs w:val="22"/>
              <w:lang w:val="en-JM" w:eastAsia="en-JM"/>
              <w14:ligatures w14:val="standardContextual"/>
            </w:rPr>
          </w:pPr>
          <w:hyperlink w:anchor="_Toc148544341" w:history="1">
            <w:r w:rsidR="0079018A" w:rsidRPr="003311B5">
              <w:rPr>
                <w:rStyle w:val="Hyperlink"/>
                <w:noProof/>
              </w:rPr>
              <w:t>B.</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Modification of RFP Requirements</w:t>
            </w:r>
            <w:r w:rsidR="0079018A">
              <w:rPr>
                <w:noProof/>
                <w:webHidden/>
              </w:rPr>
              <w:tab/>
            </w:r>
            <w:r w:rsidR="0079018A">
              <w:rPr>
                <w:noProof/>
                <w:webHidden/>
              </w:rPr>
              <w:fldChar w:fldCharType="begin"/>
            </w:r>
            <w:r w:rsidR="0079018A">
              <w:rPr>
                <w:noProof/>
                <w:webHidden/>
              </w:rPr>
              <w:instrText xml:space="preserve"> PAGEREF _Toc148544341 \h </w:instrText>
            </w:r>
            <w:r w:rsidR="0079018A">
              <w:rPr>
                <w:noProof/>
                <w:webHidden/>
              </w:rPr>
            </w:r>
            <w:r w:rsidR="0079018A">
              <w:rPr>
                <w:noProof/>
                <w:webHidden/>
              </w:rPr>
              <w:fldChar w:fldCharType="separate"/>
            </w:r>
            <w:r w:rsidR="007E3C37">
              <w:rPr>
                <w:noProof/>
                <w:webHidden/>
              </w:rPr>
              <w:t>5</w:t>
            </w:r>
            <w:r w:rsidR="0079018A">
              <w:rPr>
                <w:noProof/>
                <w:webHidden/>
              </w:rPr>
              <w:fldChar w:fldCharType="end"/>
            </w:r>
          </w:hyperlink>
        </w:p>
        <w:p w14:paraId="32245690" w14:textId="143B0EC4" w:rsidR="0079018A" w:rsidRDefault="00422515">
          <w:pPr>
            <w:pStyle w:val="TOC2"/>
            <w:rPr>
              <w:rFonts w:eastAsiaTheme="minorEastAsia" w:cstheme="minorBidi"/>
              <w:noProof/>
              <w:kern w:val="2"/>
              <w:sz w:val="22"/>
              <w:szCs w:val="22"/>
              <w:lang w:val="en-JM" w:eastAsia="en-JM"/>
              <w14:ligatures w14:val="standardContextual"/>
            </w:rPr>
          </w:pPr>
          <w:hyperlink w:anchor="_Toc148544342" w:history="1">
            <w:r w:rsidR="0079018A" w:rsidRPr="003311B5">
              <w:rPr>
                <w:rStyle w:val="Hyperlink"/>
                <w:noProof/>
              </w:rPr>
              <w:t>C.</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Withdrawals of Proposals</w:t>
            </w:r>
            <w:r w:rsidR="0079018A">
              <w:rPr>
                <w:noProof/>
                <w:webHidden/>
              </w:rPr>
              <w:tab/>
            </w:r>
            <w:r w:rsidR="0079018A">
              <w:rPr>
                <w:noProof/>
                <w:webHidden/>
              </w:rPr>
              <w:fldChar w:fldCharType="begin"/>
            </w:r>
            <w:r w:rsidR="0079018A">
              <w:rPr>
                <w:noProof/>
                <w:webHidden/>
              </w:rPr>
              <w:instrText xml:space="preserve"> PAGEREF _Toc148544342 \h </w:instrText>
            </w:r>
            <w:r w:rsidR="0079018A">
              <w:rPr>
                <w:noProof/>
                <w:webHidden/>
              </w:rPr>
            </w:r>
            <w:r w:rsidR="0079018A">
              <w:rPr>
                <w:noProof/>
                <w:webHidden/>
              </w:rPr>
              <w:fldChar w:fldCharType="separate"/>
            </w:r>
            <w:r w:rsidR="007E3C37">
              <w:rPr>
                <w:noProof/>
                <w:webHidden/>
              </w:rPr>
              <w:t>5</w:t>
            </w:r>
            <w:r w:rsidR="0079018A">
              <w:rPr>
                <w:noProof/>
                <w:webHidden/>
              </w:rPr>
              <w:fldChar w:fldCharType="end"/>
            </w:r>
          </w:hyperlink>
        </w:p>
        <w:p w14:paraId="3719991F" w14:textId="25D80C7F" w:rsidR="0079018A" w:rsidRDefault="00422515">
          <w:pPr>
            <w:pStyle w:val="TOC2"/>
            <w:rPr>
              <w:rFonts w:eastAsiaTheme="minorEastAsia" w:cstheme="minorBidi"/>
              <w:noProof/>
              <w:kern w:val="2"/>
              <w:sz w:val="22"/>
              <w:szCs w:val="22"/>
              <w:lang w:val="en-JM" w:eastAsia="en-JM"/>
              <w14:ligatures w14:val="standardContextual"/>
            </w:rPr>
          </w:pPr>
          <w:hyperlink w:anchor="_Toc148544343" w:history="1">
            <w:r w:rsidR="0079018A" w:rsidRPr="003311B5">
              <w:rPr>
                <w:rStyle w:val="Hyperlink"/>
                <w:noProof/>
              </w:rPr>
              <w:t>D.</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Right of Negotiation and Acceptance of Proposal</w:t>
            </w:r>
            <w:r w:rsidR="0079018A">
              <w:rPr>
                <w:noProof/>
                <w:webHidden/>
              </w:rPr>
              <w:tab/>
            </w:r>
            <w:r w:rsidR="0079018A">
              <w:rPr>
                <w:noProof/>
                <w:webHidden/>
              </w:rPr>
              <w:fldChar w:fldCharType="begin"/>
            </w:r>
            <w:r w:rsidR="0079018A">
              <w:rPr>
                <w:noProof/>
                <w:webHidden/>
              </w:rPr>
              <w:instrText xml:space="preserve"> PAGEREF _Toc148544343 \h </w:instrText>
            </w:r>
            <w:r w:rsidR="0079018A">
              <w:rPr>
                <w:noProof/>
                <w:webHidden/>
              </w:rPr>
            </w:r>
            <w:r w:rsidR="0079018A">
              <w:rPr>
                <w:noProof/>
                <w:webHidden/>
              </w:rPr>
              <w:fldChar w:fldCharType="separate"/>
            </w:r>
            <w:r w:rsidR="007E3C37">
              <w:rPr>
                <w:noProof/>
                <w:webHidden/>
              </w:rPr>
              <w:t>5</w:t>
            </w:r>
            <w:r w:rsidR="0079018A">
              <w:rPr>
                <w:noProof/>
                <w:webHidden/>
              </w:rPr>
              <w:fldChar w:fldCharType="end"/>
            </w:r>
          </w:hyperlink>
        </w:p>
        <w:p w14:paraId="6C1406B0" w14:textId="5ABEE79B" w:rsidR="0079018A" w:rsidRDefault="00422515">
          <w:pPr>
            <w:pStyle w:val="TOC2"/>
            <w:rPr>
              <w:rFonts w:eastAsiaTheme="minorEastAsia" w:cstheme="minorBidi"/>
              <w:noProof/>
              <w:kern w:val="2"/>
              <w:sz w:val="22"/>
              <w:szCs w:val="22"/>
              <w:lang w:val="en-JM" w:eastAsia="en-JM"/>
              <w14:ligatures w14:val="standardContextual"/>
            </w:rPr>
          </w:pPr>
          <w:hyperlink w:anchor="_Toc148544344" w:history="1">
            <w:r w:rsidR="0079018A" w:rsidRPr="003311B5">
              <w:rPr>
                <w:rStyle w:val="Hyperlink"/>
                <w:noProof/>
              </w:rPr>
              <w:t>E.</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Validity of Proposal</w:t>
            </w:r>
            <w:r w:rsidR="0079018A">
              <w:rPr>
                <w:noProof/>
                <w:webHidden/>
              </w:rPr>
              <w:tab/>
            </w:r>
            <w:r w:rsidR="0079018A">
              <w:rPr>
                <w:noProof/>
                <w:webHidden/>
              </w:rPr>
              <w:fldChar w:fldCharType="begin"/>
            </w:r>
            <w:r w:rsidR="0079018A">
              <w:rPr>
                <w:noProof/>
                <w:webHidden/>
              </w:rPr>
              <w:instrText xml:space="preserve"> PAGEREF _Toc148544344 \h </w:instrText>
            </w:r>
            <w:r w:rsidR="0079018A">
              <w:rPr>
                <w:noProof/>
                <w:webHidden/>
              </w:rPr>
            </w:r>
            <w:r w:rsidR="0079018A">
              <w:rPr>
                <w:noProof/>
                <w:webHidden/>
              </w:rPr>
              <w:fldChar w:fldCharType="separate"/>
            </w:r>
            <w:r w:rsidR="007E3C37">
              <w:rPr>
                <w:noProof/>
                <w:webHidden/>
              </w:rPr>
              <w:t>5</w:t>
            </w:r>
            <w:r w:rsidR="0079018A">
              <w:rPr>
                <w:noProof/>
                <w:webHidden/>
              </w:rPr>
              <w:fldChar w:fldCharType="end"/>
            </w:r>
          </w:hyperlink>
        </w:p>
        <w:p w14:paraId="57517244" w14:textId="5DA50EAE" w:rsidR="0079018A" w:rsidRDefault="00422515">
          <w:pPr>
            <w:pStyle w:val="TOC2"/>
            <w:rPr>
              <w:rFonts w:eastAsiaTheme="minorEastAsia" w:cstheme="minorBidi"/>
              <w:noProof/>
              <w:kern w:val="2"/>
              <w:sz w:val="22"/>
              <w:szCs w:val="22"/>
              <w:lang w:val="en-JM" w:eastAsia="en-JM"/>
              <w14:ligatures w14:val="standardContextual"/>
            </w:rPr>
          </w:pPr>
          <w:hyperlink w:anchor="_Toc148544345" w:history="1">
            <w:r w:rsidR="0079018A" w:rsidRPr="003311B5">
              <w:rPr>
                <w:rStyle w:val="Hyperlink"/>
                <w:noProof/>
              </w:rPr>
              <w:t>F.</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Minimum Offeror Qualifications</w:t>
            </w:r>
            <w:r w:rsidR="0079018A">
              <w:rPr>
                <w:noProof/>
                <w:webHidden/>
              </w:rPr>
              <w:tab/>
            </w:r>
            <w:r w:rsidR="0079018A">
              <w:rPr>
                <w:noProof/>
                <w:webHidden/>
              </w:rPr>
              <w:fldChar w:fldCharType="begin"/>
            </w:r>
            <w:r w:rsidR="0079018A">
              <w:rPr>
                <w:noProof/>
                <w:webHidden/>
              </w:rPr>
              <w:instrText xml:space="preserve"> PAGEREF _Toc148544345 \h </w:instrText>
            </w:r>
            <w:r w:rsidR="0079018A">
              <w:rPr>
                <w:noProof/>
                <w:webHidden/>
              </w:rPr>
            </w:r>
            <w:r w:rsidR="0079018A">
              <w:rPr>
                <w:noProof/>
                <w:webHidden/>
              </w:rPr>
              <w:fldChar w:fldCharType="separate"/>
            </w:r>
            <w:r w:rsidR="007E3C37">
              <w:rPr>
                <w:noProof/>
                <w:webHidden/>
              </w:rPr>
              <w:t>5</w:t>
            </w:r>
            <w:r w:rsidR="0079018A">
              <w:rPr>
                <w:noProof/>
                <w:webHidden/>
              </w:rPr>
              <w:fldChar w:fldCharType="end"/>
            </w:r>
          </w:hyperlink>
        </w:p>
        <w:p w14:paraId="6A997CEF" w14:textId="14968CA8" w:rsidR="0079018A" w:rsidRDefault="00422515">
          <w:pPr>
            <w:pStyle w:val="TOC2"/>
            <w:rPr>
              <w:rFonts w:eastAsiaTheme="minorEastAsia" w:cstheme="minorBidi"/>
              <w:noProof/>
              <w:kern w:val="2"/>
              <w:sz w:val="22"/>
              <w:szCs w:val="22"/>
              <w:lang w:val="en-JM" w:eastAsia="en-JM"/>
              <w14:ligatures w14:val="standardContextual"/>
            </w:rPr>
          </w:pPr>
          <w:hyperlink w:anchor="_Toc148544346" w:history="1">
            <w:r w:rsidR="0079018A" w:rsidRPr="003311B5">
              <w:rPr>
                <w:rStyle w:val="Hyperlink"/>
                <w:noProof/>
              </w:rPr>
              <w:t>G.</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Intellectual Property Rights</w:t>
            </w:r>
            <w:r w:rsidR="0079018A">
              <w:rPr>
                <w:noProof/>
                <w:webHidden/>
              </w:rPr>
              <w:tab/>
            </w:r>
            <w:r w:rsidR="0079018A">
              <w:rPr>
                <w:noProof/>
                <w:webHidden/>
              </w:rPr>
              <w:fldChar w:fldCharType="begin"/>
            </w:r>
            <w:r w:rsidR="0079018A">
              <w:rPr>
                <w:noProof/>
                <w:webHidden/>
              </w:rPr>
              <w:instrText xml:space="preserve"> PAGEREF _Toc148544346 \h </w:instrText>
            </w:r>
            <w:r w:rsidR="0079018A">
              <w:rPr>
                <w:noProof/>
                <w:webHidden/>
              </w:rPr>
            </w:r>
            <w:r w:rsidR="0079018A">
              <w:rPr>
                <w:noProof/>
                <w:webHidden/>
              </w:rPr>
              <w:fldChar w:fldCharType="separate"/>
            </w:r>
            <w:r w:rsidR="007E3C37">
              <w:rPr>
                <w:noProof/>
                <w:webHidden/>
              </w:rPr>
              <w:t>6</w:t>
            </w:r>
            <w:r w:rsidR="0079018A">
              <w:rPr>
                <w:noProof/>
                <w:webHidden/>
              </w:rPr>
              <w:fldChar w:fldCharType="end"/>
            </w:r>
          </w:hyperlink>
        </w:p>
        <w:p w14:paraId="1D5ABBB0" w14:textId="593729F8" w:rsidR="0079018A" w:rsidRDefault="00422515">
          <w:pPr>
            <w:pStyle w:val="TOC1"/>
            <w:rPr>
              <w:rFonts w:eastAsiaTheme="minorEastAsia" w:cstheme="minorBidi"/>
              <w:noProof/>
              <w:kern w:val="2"/>
              <w:sz w:val="22"/>
              <w:szCs w:val="22"/>
              <w:lang w:val="en-JM" w:eastAsia="en-JM"/>
              <w14:ligatures w14:val="standardContextual"/>
            </w:rPr>
          </w:pPr>
          <w:hyperlink w:anchor="_Toc148544347" w:history="1">
            <w:r w:rsidR="0079018A" w:rsidRPr="003311B5">
              <w:rPr>
                <w:rStyle w:val="Hyperlink"/>
                <w:noProof/>
              </w:rPr>
              <w:t>VIII.</w:t>
            </w:r>
            <w:r w:rsidR="0079018A">
              <w:rPr>
                <w:rFonts w:eastAsiaTheme="minorEastAsia" w:cstheme="minorBidi"/>
                <w:noProof/>
                <w:kern w:val="2"/>
                <w:sz w:val="22"/>
                <w:szCs w:val="22"/>
                <w:lang w:val="en-JM" w:eastAsia="en-JM"/>
                <w14:ligatures w14:val="standardContextual"/>
              </w:rPr>
              <w:tab/>
            </w:r>
            <w:r w:rsidR="0079018A" w:rsidRPr="003311B5">
              <w:rPr>
                <w:rStyle w:val="Hyperlink"/>
                <w:noProof/>
              </w:rPr>
              <w:t>ATTACHMENTS</w:t>
            </w:r>
            <w:r w:rsidR="0079018A">
              <w:rPr>
                <w:noProof/>
                <w:webHidden/>
              </w:rPr>
              <w:tab/>
            </w:r>
            <w:r w:rsidR="0079018A">
              <w:rPr>
                <w:noProof/>
                <w:webHidden/>
              </w:rPr>
              <w:fldChar w:fldCharType="begin"/>
            </w:r>
            <w:r w:rsidR="0079018A">
              <w:rPr>
                <w:noProof/>
                <w:webHidden/>
              </w:rPr>
              <w:instrText xml:space="preserve"> PAGEREF _Toc148544347 \h </w:instrText>
            </w:r>
            <w:r w:rsidR="0079018A">
              <w:rPr>
                <w:noProof/>
                <w:webHidden/>
              </w:rPr>
            </w:r>
            <w:r w:rsidR="0079018A">
              <w:rPr>
                <w:noProof/>
                <w:webHidden/>
              </w:rPr>
              <w:fldChar w:fldCharType="separate"/>
            </w:r>
            <w:r w:rsidR="007E3C37">
              <w:rPr>
                <w:noProof/>
                <w:webHidden/>
              </w:rPr>
              <w:t>6</w:t>
            </w:r>
            <w:r w:rsidR="0079018A">
              <w:rPr>
                <w:noProof/>
                <w:webHidden/>
              </w:rPr>
              <w:fldChar w:fldCharType="end"/>
            </w:r>
          </w:hyperlink>
        </w:p>
        <w:p w14:paraId="6D3A3335" w14:textId="465EDF1E" w:rsidR="0079018A" w:rsidRDefault="00422515" w:rsidP="001A67DB">
          <w:pPr>
            <w:pStyle w:val="TOC2"/>
            <w:rPr>
              <w:rFonts w:eastAsiaTheme="minorEastAsia" w:cstheme="minorBidi"/>
              <w:noProof/>
              <w:kern w:val="2"/>
              <w:sz w:val="22"/>
              <w:szCs w:val="22"/>
              <w:lang w:val="en-JM" w:eastAsia="en-JM"/>
              <w14:ligatures w14:val="standardContextual"/>
            </w:rPr>
          </w:pPr>
          <w:hyperlink w:anchor="_Toc148544348" w:history="1">
            <w:r w:rsidR="0079018A" w:rsidRPr="003311B5">
              <w:rPr>
                <w:rStyle w:val="Hyperlink"/>
                <w:noProof/>
              </w:rPr>
              <w:t>Appendix A. Purchase Order General Terms and Conditions</w:t>
            </w:r>
            <w:r w:rsidR="0079018A">
              <w:rPr>
                <w:noProof/>
                <w:webHidden/>
              </w:rPr>
              <w:tab/>
            </w:r>
            <w:r w:rsidR="0079018A">
              <w:rPr>
                <w:noProof/>
                <w:webHidden/>
              </w:rPr>
              <w:fldChar w:fldCharType="begin"/>
            </w:r>
            <w:r w:rsidR="0079018A">
              <w:rPr>
                <w:noProof/>
                <w:webHidden/>
              </w:rPr>
              <w:instrText xml:space="preserve"> PAGEREF _Toc148544348 \h </w:instrText>
            </w:r>
            <w:r w:rsidR="0079018A">
              <w:rPr>
                <w:noProof/>
                <w:webHidden/>
              </w:rPr>
            </w:r>
            <w:r w:rsidR="0079018A">
              <w:rPr>
                <w:noProof/>
                <w:webHidden/>
              </w:rPr>
              <w:fldChar w:fldCharType="separate"/>
            </w:r>
            <w:r w:rsidR="007E3C37">
              <w:rPr>
                <w:noProof/>
                <w:webHidden/>
              </w:rPr>
              <w:t>7</w:t>
            </w:r>
            <w:r w:rsidR="0079018A">
              <w:rPr>
                <w:noProof/>
                <w:webHidden/>
              </w:rPr>
              <w:fldChar w:fldCharType="end"/>
            </w:r>
          </w:hyperlink>
        </w:p>
        <w:p w14:paraId="6CCB6B1E" w14:textId="2CFA121D" w:rsidR="0079018A" w:rsidRDefault="00422515">
          <w:pPr>
            <w:pStyle w:val="TOC2"/>
            <w:rPr>
              <w:rFonts w:eastAsiaTheme="minorEastAsia" w:cstheme="minorBidi"/>
              <w:noProof/>
              <w:kern w:val="2"/>
              <w:sz w:val="22"/>
              <w:szCs w:val="22"/>
              <w:lang w:val="en-JM" w:eastAsia="en-JM"/>
              <w14:ligatures w14:val="standardContextual"/>
            </w:rPr>
          </w:pPr>
          <w:hyperlink w:anchor="_Toc148544352" w:history="1">
            <w:r w:rsidR="00E77B6F">
              <w:rPr>
                <w:rStyle w:val="Hyperlink"/>
                <w:noProof/>
              </w:rPr>
              <w:t>A</w:t>
            </w:r>
            <w:r w:rsidR="0079018A" w:rsidRPr="003311B5">
              <w:rPr>
                <w:rStyle w:val="Hyperlink"/>
                <w:noProof/>
              </w:rPr>
              <w:t>PPENDIX B. Technical Proposal Submission Sheet</w:t>
            </w:r>
            <w:r w:rsidR="0079018A">
              <w:rPr>
                <w:noProof/>
                <w:webHidden/>
              </w:rPr>
              <w:tab/>
            </w:r>
            <w:r w:rsidR="0079018A">
              <w:rPr>
                <w:noProof/>
                <w:webHidden/>
              </w:rPr>
              <w:fldChar w:fldCharType="begin"/>
            </w:r>
            <w:r w:rsidR="0079018A">
              <w:rPr>
                <w:noProof/>
                <w:webHidden/>
              </w:rPr>
              <w:instrText xml:space="preserve"> PAGEREF _Toc148544352 \h </w:instrText>
            </w:r>
            <w:r w:rsidR="0079018A">
              <w:rPr>
                <w:noProof/>
                <w:webHidden/>
              </w:rPr>
            </w:r>
            <w:r w:rsidR="0079018A">
              <w:rPr>
                <w:noProof/>
                <w:webHidden/>
              </w:rPr>
              <w:fldChar w:fldCharType="separate"/>
            </w:r>
            <w:r w:rsidR="007E3C37">
              <w:rPr>
                <w:noProof/>
                <w:webHidden/>
              </w:rPr>
              <w:t>12</w:t>
            </w:r>
            <w:r w:rsidR="0079018A">
              <w:rPr>
                <w:noProof/>
                <w:webHidden/>
              </w:rPr>
              <w:fldChar w:fldCharType="end"/>
            </w:r>
          </w:hyperlink>
        </w:p>
        <w:p w14:paraId="53EA838E" w14:textId="353136D1" w:rsidR="0079018A" w:rsidRDefault="00422515">
          <w:pPr>
            <w:pStyle w:val="TOC2"/>
            <w:rPr>
              <w:rFonts w:eastAsiaTheme="minorEastAsia" w:cstheme="minorBidi"/>
              <w:noProof/>
              <w:kern w:val="2"/>
              <w:sz w:val="22"/>
              <w:szCs w:val="22"/>
              <w:lang w:val="en-JM" w:eastAsia="en-JM"/>
              <w14:ligatures w14:val="standardContextual"/>
            </w:rPr>
          </w:pPr>
          <w:hyperlink w:anchor="_Toc148544355" w:history="1">
            <w:r w:rsidR="00E77B6F">
              <w:rPr>
                <w:rStyle w:val="Hyperlink"/>
                <w:noProof/>
              </w:rPr>
              <w:t>A</w:t>
            </w:r>
            <w:r w:rsidR="0079018A" w:rsidRPr="003311B5">
              <w:rPr>
                <w:rStyle w:val="Hyperlink"/>
                <w:noProof/>
              </w:rPr>
              <w:t xml:space="preserve">PPENDIX C. </w:t>
            </w:r>
            <w:r w:rsidR="00D763EA">
              <w:rPr>
                <w:rStyle w:val="Hyperlink"/>
                <w:noProof/>
              </w:rPr>
              <w:t>Scope of Work</w:t>
            </w:r>
            <w:r w:rsidR="0079018A">
              <w:rPr>
                <w:noProof/>
                <w:webHidden/>
              </w:rPr>
              <w:tab/>
            </w:r>
            <w:r w:rsidR="0079018A">
              <w:rPr>
                <w:noProof/>
                <w:webHidden/>
              </w:rPr>
              <w:fldChar w:fldCharType="begin"/>
            </w:r>
            <w:r w:rsidR="0079018A">
              <w:rPr>
                <w:noProof/>
                <w:webHidden/>
              </w:rPr>
              <w:instrText xml:space="preserve"> PAGEREF _Toc148544355 \h </w:instrText>
            </w:r>
            <w:r w:rsidR="0079018A">
              <w:rPr>
                <w:noProof/>
                <w:webHidden/>
              </w:rPr>
            </w:r>
            <w:r w:rsidR="0079018A">
              <w:rPr>
                <w:noProof/>
                <w:webHidden/>
              </w:rPr>
              <w:fldChar w:fldCharType="separate"/>
            </w:r>
            <w:r w:rsidR="007E3C37">
              <w:rPr>
                <w:noProof/>
                <w:webHidden/>
              </w:rPr>
              <w:t>13</w:t>
            </w:r>
            <w:r w:rsidR="0079018A">
              <w:rPr>
                <w:noProof/>
                <w:webHidden/>
              </w:rPr>
              <w:fldChar w:fldCharType="end"/>
            </w:r>
          </w:hyperlink>
        </w:p>
        <w:p w14:paraId="739FB7E5" w14:textId="6A833884" w:rsidR="006F77DD" w:rsidRPr="004F4A26" w:rsidRDefault="00171DCE" w:rsidP="004F4A26">
          <w:pPr>
            <w:sectPr w:rsidR="006F77DD" w:rsidRPr="004F4A26" w:rsidSect="006F77DD">
              <w:footerReference w:type="default" r:id="rId13"/>
              <w:type w:val="continuous"/>
              <w:pgSz w:w="12240" w:h="15840"/>
              <w:pgMar w:top="720" w:right="720" w:bottom="720" w:left="720" w:header="144" w:footer="144" w:gutter="0"/>
              <w:cols w:space="720"/>
              <w:docGrid w:linePitch="360"/>
            </w:sectPr>
          </w:pPr>
          <w:r>
            <w:rPr>
              <w:b/>
              <w:bCs/>
              <w:noProof/>
            </w:rPr>
            <w:fldChar w:fldCharType="end"/>
          </w:r>
        </w:p>
      </w:sdtContent>
    </w:sdt>
    <w:p w14:paraId="739FB7E6" w14:textId="77777777" w:rsidR="006F77DD" w:rsidRPr="006F77DD" w:rsidRDefault="006F77DD" w:rsidP="006F77DD">
      <w:pPr>
        <w:pStyle w:val="Heading1"/>
        <w:numPr>
          <w:ilvl w:val="0"/>
          <w:numId w:val="34"/>
        </w:numPr>
      </w:pPr>
      <w:bookmarkStart w:id="0" w:name="_Toc148544323"/>
      <w:r w:rsidRPr="006F77DD">
        <w:lastRenderedPageBreak/>
        <w:t>Introduction</w:t>
      </w:r>
      <w:bookmarkEnd w:id="0"/>
    </w:p>
    <w:p w14:paraId="739FB7E7" w14:textId="77777777" w:rsidR="000A149A" w:rsidRPr="006F77DD" w:rsidRDefault="000A149A" w:rsidP="006F77DD">
      <w:pPr>
        <w:pStyle w:val="Heading2"/>
        <w:numPr>
          <w:ilvl w:val="0"/>
          <w:numId w:val="35"/>
        </w:numPr>
      </w:pPr>
      <w:bookmarkStart w:id="1" w:name="_Toc314560725"/>
      <w:bookmarkStart w:id="2" w:name="_Toc314561281"/>
      <w:bookmarkStart w:id="3" w:name="_Toc314561306"/>
      <w:bookmarkStart w:id="4" w:name="_Toc325530360"/>
      <w:bookmarkStart w:id="5" w:name="_Toc148544324"/>
      <w:r w:rsidRPr="006F77DD">
        <w:t>Company Background</w:t>
      </w:r>
      <w:bookmarkEnd w:id="1"/>
      <w:bookmarkEnd w:id="2"/>
      <w:bookmarkEnd w:id="3"/>
      <w:bookmarkEnd w:id="4"/>
      <w:bookmarkEnd w:id="5"/>
    </w:p>
    <w:p w14:paraId="739FB7E8" w14:textId="77777777" w:rsidR="007D2161" w:rsidRPr="006F77DD" w:rsidRDefault="007D2161" w:rsidP="006F77DD">
      <w:pPr>
        <w:ind w:left="360"/>
        <w:rPr>
          <w:rFonts w:ascii="Calibri" w:hAnsi="Calibri"/>
          <w:sz w:val="22"/>
          <w:szCs w:val="22"/>
        </w:rPr>
      </w:pPr>
      <w:r w:rsidRPr="006F77DD">
        <w:rPr>
          <w:rFonts w:ascii="Calibri" w:hAnsi="Calibri"/>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in order to promote broad-based economic growth and vibrant civil society. For more information, go to </w:t>
      </w:r>
      <w:hyperlink r:id="rId14" w:history="1">
        <w:r w:rsidRPr="006F77DD">
          <w:rPr>
            <w:rStyle w:val="Hyperlink"/>
            <w:rFonts w:ascii="Calibri" w:hAnsi="Calibri"/>
            <w:spacing w:val="-3"/>
            <w:sz w:val="22"/>
            <w:szCs w:val="22"/>
          </w:rPr>
          <w:t>www.acdivoca.org</w:t>
        </w:r>
      </w:hyperlink>
      <w:r w:rsidRPr="006F77DD">
        <w:rPr>
          <w:rFonts w:ascii="Calibri" w:hAnsi="Calibri"/>
          <w:sz w:val="22"/>
          <w:szCs w:val="22"/>
        </w:rPr>
        <w:t>.</w:t>
      </w:r>
    </w:p>
    <w:p w14:paraId="739FB7E9" w14:textId="77777777" w:rsidR="000A149A" w:rsidRPr="006F77DD" w:rsidRDefault="00831807" w:rsidP="006F77DD">
      <w:pPr>
        <w:pStyle w:val="Heading2"/>
        <w:numPr>
          <w:ilvl w:val="0"/>
          <w:numId w:val="35"/>
        </w:numPr>
      </w:pPr>
      <w:bookmarkStart w:id="6" w:name="_Toc314560726"/>
      <w:bookmarkStart w:id="7" w:name="_Toc314561282"/>
      <w:bookmarkStart w:id="8" w:name="_Toc314561307"/>
      <w:bookmarkStart w:id="9" w:name="_Toc325530361"/>
      <w:bookmarkStart w:id="10" w:name="_Toc148544325"/>
      <w:r w:rsidRPr="006F77DD">
        <w:t>Program</w:t>
      </w:r>
      <w:r w:rsidR="000A149A" w:rsidRPr="006F77DD">
        <w:t xml:space="preserve"> Background</w:t>
      </w:r>
      <w:bookmarkEnd w:id="6"/>
      <w:bookmarkEnd w:id="7"/>
      <w:bookmarkEnd w:id="8"/>
      <w:bookmarkEnd w:id="9"/>
      <w:bookmarkEnd w:id="10"/>
    </w:p>
    <w:p w14:paraId="739FB7EB" w14:textId="64F74784" w:rsidR="00FD2CF6" w:rsidRPr="00E34234" w:rsidRDefault="001706EE" w:rsidP="00C47C8F">
      <w:pPr>
        <w:spacing w:after="0"/>
        <w:ind w:left="360"/>
        <w:rPr>
          <w:rFonts w:ascii="Times New Roman" w:hAnsi="Times New Roman"/>
          <w:color w:val="0070C0"/>
          <w:sz w:val="24"/>
          <w:szCs w:val="24"/>
        </w:rPr>
      </w:pPr>
      <w:r w:rsidRPr="00C47C8F">
        <w:rPr>
          <w:sz w:val="22"/>
          <w:szCs w:val="22"/>
        </w:rPr>
        <w:t xml:space="preserve">The United States Department of Agriculture (USDA) awarded the U.S. Department of Agriculture Food for Progress Jamaica Spices to ACDI/VOCA on September 19, 2022. The five-year project will support Jamaica's goal of revitalizing the spice sector to feed into the existing export and domestic demand for turmeric, ginger, and pimento. </w:t>
      </w:r>
      <w:bookmarkStart w:id="11" w:name="_Hlk101523243"/>
      <w:r w:rsidRPr="00C47C8F">
        <w:rPr>
          <w:sz w:val="22"/>
          <w:szCs w:val="22"/>
        </w:rPr>
        <w:t xml:space="preserve">The project will support 7,500 farmers and market system actors (including financial and supporting service providers) to create a more diversified and vibrant spice sector that can provide quality spices and achieve annual sales of </w:t>
      </w:r>
      <w:r w:rsidR="00667F52">
        <w:rPr>
          <w:sz w:val="22"/>
          <w:szCs w:val="22"/>
        </w:rPr>
        <w:t xml:space="preserve">US </w:t>
      </w:r>
      <w:r w:rsidRPr="00C47C8F">
        <w:rPr>
          <w:sz w:val="22"/>
          <w:szCs w:val="22"/>
        </w:rPr>
        <w:t xml:space="preserve">$20.75 million, of which </w:t>
      </w:r>
      <w:r w:rsidR="00667F52">
        <w:rPr>
          <w:sz w:val="22"/>
          <w:szCs w:val="22"/>
        </w:rPr>
        <w:t xml:space="preserve">US </w:t>
      </w:r>
      <w:r w:rsidRPr="00C47C8F">
        <w:rPr>
          <w:sz w:val="22"/>
          <w:szCs w:val="22"/>
        </w:rPr>
        <w:t>$14.5 million will be realized from exports. We will integrate climate-resilient farming systems that support farmers to use improved planting material and management practices on 2,250 hectares of land, sustainably increasing yields by 50 percent.</w:t>
      </w:r>
      <w:bookmarkEnd w:id="11"/>
    </w:p>
    <w:p w14:paraId="739FB7EC" w14:textId="77777777" w:rsidR="00E602B4" w:rsidRPr="001D646F" w:rsidRDefault="00F47D55" w:rsidP="006F77DD">
      <w:pPr>
        <w:pStyle w:val="Heading1"/>
        <w:numPr>
          <w:ilvl w:val="0"/>
          <w:numId w:val="34"/>
        </w:numPr>
      </w:pPr>
      <w:bookmarkStart w:id="12" w:name="_Toc314560728"/>
      <w:bookmarkStart w:id="13" w:name="_Toc314561284"/>
      <w:bookmarkStart w:id="14" w:name="_Toc314561309"/>
      <w:bookmarkStart w:id="15" w:name="_Toc325530363"/>
      <w:bookmarkStart w:id="16" w:name="_Toc148544326"/>
      <w:r w:rsidRPr="001D646F">
        <w:t>Purpose</w:t>
      </w:r>
      <w:bookmarkEnd w:id="12"/>
      <w:bookmarkEnd w:id="13"/>
      <w:bookmarkEnd w:id="14"/>
      <w:bookmarkEnd w:id="15"/>
      <w:bookmarkEnd w:id="16"/>
      <w:r w:rsidR="00831807" w:rsidRPr="001D646F">
        <w:t xml:space="preserve"> </w:t>
      </w:r>
    </w:p>
    <w:p w14:paraId="739FB7EE" w14:textId="62E11F0B" w:rsidR="00A41C6C" w:rsidRPr="00E34234" w:rsidRDefault="00D45CCB" w:rsidP="00C47C8F">
      <w:pPr>
        <w:spacing w:after="0"/>
        <w:ind w:left="360" w:right="410"/>
        <w:rPr>
          <w:rFonts w:ascii="Times New Roman" w:hAnsi="Times New Roman"/>
          <w:sz w:val="24"/>
          <w:szCs w:val="24"/>
        </w:rPr>
      </w:pPr>
      <w:r w:rsidRPr="00D45CCB">
        <w:rPr>
          <w:color w:val="000000"/>
          <w:sz w:val="22"/>
          <w:szCs w:val="22"/>
        </w:rPr>
        <w:t>The purpose of this PSLA is to identify market actors engaged in the ginger, turmeric, and pimento sectors (i.e., producers, processors, traders, anchor firms, service providers), and evaluate market actors, their commercial interests, challenges and opportunities, interest and/or capacity to promote inclusion, potential to influence market systems changes and development objectives, and identify potential matchmaking for increasing their market connectivity.</w:t>
      </w:r>
      <w:r w:rsidR="00C47C8F" w:rsidRPr="00C47C8F">
        <w:rPr>
          <w:color w:val="000000"/>
          <w:sz w:val="22"/>
          <w:szCs w:val="22"/>
        </w:rPr>
        <w:t xml:space="preserve"> </w:t>
      </w:r>
      <w:r w:rsidR="007F03A2">
        <w:rPr>
          <w:color w:val="000000"/>
          <w:sz w:val="22"/>
          <w:szCs w:val="22"/>
        </w:rPr>
        <w:t xml:space="preserve">(See </w:t>
      </w:r>
      <w:r>
        <w:rPr>
          <w:color w:val="000000"/>
          <w:sz w:val="22"/>
          <w:szCs w:val="22"/>
        </w:rPr>
        <w:t>Scope of Work</w:t>
      </w:r>
      <w:r w:rsidR="00936F99">
        <w:rPr>
          <w:color w:val="000000"/>
          <w:sz w:val="22"/>
          <w:szCs w:val="22"/>
        </w:rPr>
        <w:t xml:space="preserve"> (SoW)</w:t>
      </w:r>
      <w:r w:rsidR="007F03A2">
        <w:rPr>
          <w:color w:val="000000"/>
          <w:sz w:val="22"/>
          <w:szCs w:val="22"/>
        </w:rPr>
        <w:t>)</w:t>
      </w:r>
    </w:p>
    <w:p w14:paraId="739FB7EF" w14:textId="77777777" w:rsidR="00E602B4" w:rsidRPr="006F77DD" w:rsidRDefault="00E602B4" w:rsidP="006F77DD">
      <w:pPr>
        <w:pStyle w:val="Heading2"/>
        <w:numPr>
          <w:ilvl w:val="0"/>
          <w:numId w:val="36"/>
        </w:numPr>
      </w:pPr>
      <w:bookmarkStart w:id="17" w:name="_Toc314560729"/>
      <w:bookmarkStart w:id="18" w:name="_Toc314561285"/>
      <w:bookmarkStart w:id="19" w:name="_Toc314561310"/>
      <w:bookmarkStart w:id="20" w:name="_Toc325530364"/>
      <w:bookmarkStart w:id="21" w:name="_Toc148544327"/>
      <w:r w:rsidRPr="006F77DD">
        <w:t>Scope of Work</w:t>
      </w:r>
      <w:bookmarkEnd w:id="17"/>
      <w:bookmarkEnd w:id="18"/>
      <w:bookmarkEnd w:id="19"/>
      <w:bookmarkEnd w:id="20"/>
      <w:bookmarkEnd w:id="21"/>
      <w:r w:rsidRPr="006F77DD">
        <w:t xml:space="preserve"> </w:t>
      </w:r>
    </w:p>
    <w:p w14:paraId="2BC94355" w14:textId="77777777" w:rsidR="008A122A" w:rsidRDefault="008A122A" w:rsidP="00312130">
      <w:pPr>
        <w:spacing w:before="0" w:after="0" w:line="259" w:lineRule="auto"/>
        <w:ind w:left="360"/>
        <w:jc w:val="both"/>
        <w:rPr>
          <w:rFonts w:cstheme="minorHAnsi"/>
          <w:color w:val="000000"/>
          <w:shd w:val="clear" w:color="auto" w:fill="FFFFFF"/>
        </w:rPr>
      </w:pPr>
    </w:p>
    <w:p w14:paraId="739FB7F1" w14:textId="37C67384" w:rsidR="00301557" w:rsidRPr="008A122A" w:rsidRDefault="008A122A" w:rsidP="008A122A">
      <w:pPr>
        <w:spacing w:before="0" w:after="0" w:line="259" w:lineRule="auto"/>
        <w:ind w:left="360"/>
        <w:jc w:val="both"/>
        <w:rPr>
          <w:rFonts w:cs="Open Sans"/>
          <w:color w:val="000000"/>
          <w:shd w:val="clear" w:color="auto" w:fill="FFFFFF"/>
        </w:rPr>
      </w:pPr>
      <w:r>
        <w:rPr>
          <w:rFonts w:cs="Open Sans"/>
          <w:color w:val="000000"/>
          <w:shd w:val="clear" w:color="auto" w:fill="FFFFFF"/>
        </w:rPr>
        <w:t xml:space="preserve">The consulting firm </w:t>
      </w:r>
      <w:r w:rsidRPr="003908C1">
        <w:rPr>
          <w:rFonts w:cs="Open Sans"/>
          <w:color w:val="000000"/>
          <w:shd w:val="clear" w:color="auto" w:fill="FFFFFF"/>
        </w:rPr>
        <w:t>will interview a range</w:t>
      </w:r>
      <w:r w:rsidRPr="003908C1">
        <w:rPr>
          <w:rStyle w:val="FootnoteReference"/>
          <w:rFonts w:cs="Open Sans"/>
          <w:color w:val="000000"/>
          <w:shd w:val="clear" w:color="auto" w:fill="FFFFFF"/>
        </w:rPr>
        <w:footnoteReference w:id="2"/>
      </w:r>
      <w:r w:rsidRPr="003908C1">
        <w:rPr>
          <w:rFonts w:cs="Open Sans"/>
          <w:color w:val="000000"/>
          <w:shd w:val="clear" w:color="auto" w:fill="FFFFFF"/>
        </w:rPr>
        <w:t xml:space="preserve"> of ginger, pimento, and turmeric market actors, including but not limited to SMEs, associations, local NGOs, existing accelerator programs, Financial Service Providers (FSPs), individual BDS and other service providers and the SMEs they support, and other key agriculture and non-agriculture sector stakeholders. Insights from this </w:t>
      </w:r>
      <w:r>
        <w:rPr>
          <w:rFonts w:cs="Open Sans"/>
          <w:color w:val="000000"/>
          <w:shd w:val="clear" w:color="auto" w:fill="FFFFFF"/>
        </w:rPr>
        <w:t xml:space="preserve">these interviews </w:t>
      </w:r>
      <w:r w:rsidRPr="003908C1">
        <w:rPr>
          <w:rFonts w:cs="Open Sans"/>
          <w:color w:val="000000"/>
          <w:shd w:val="clear" w:color="auto" w:fill="FFFFFF"/>
        </w:rPr>
        <w:t xml:space="preserve">will be used to </w:t>
      </w:r>
      <w:r>
        <w:rPr>
          <w:rFonts w:cs="Open Sans"/>
          <w:color w:val="000000"/>
          <w:shd w:val="clear" w:color="auto" w:fill="FFFFFF"/>
        </w:rPr>
        <w:t xml:space="preserve">map stakeholders, their interest and influence, </w:t>
      </w:r>
      <w:r w:rsidRPr="003908C1">
        <w:rPr>
          <w:rFonts w:cs="Open Sans"/>
          <w:color w:val="000000"/>
          <w:shd w:val="clear" w:color="auto" w:fill="FFFFFF"/>
        </w:rPr>
        <w:t>as well as identify additional technical assistance that Jamaica Spices may provide to further connect market actors and scale commercial solutions to strengthen overall SME competitiveness to increase trade and investment.</w:t>
      </w:r>
    </w:p>
    <w:p w14:paraId="739FB7F2" w14:textId="77777777" w:rsidR="00301557" w:rsidRPr="006F77DD" w:rsidRDefault="00301557" w:rsidP="006F77DD">
      <w:pPr>
        <w:pStyle w:val="Heading2"/>
        <w:numPr>
          <w:ilvl w:val="0"/>
          <w:numId w:val="36"/>
        </w:numPr>
      </w:pPr>
      <w:bookmarkStart w:id="22" w:name="_Toc314560730"/>
      <w:bookmarkStart w:id="23" w:name="_Toc314561286"/>
      <w:bookmarkStart w:id="24" w:name="_Toc314561311"/>
      <w:bookmarkStart w:id="25" w:name="_Toc325530365"/>
      <w:bookmarkStart w:id="26" w:name="_Toc148544328"/>
      <w:r w:rsidRPr="006F77DD">
        <w:t>Deliverables</w:t>
      </w:r>
      <w:bookmarkEnd w:id="22"/>
      <w:bookmarkEnd w:id="23"/>
      <w:bookmarkEnd w:id="24"/>
      <w:bookmarkEnd w:id="25"/>
      <w:bookmarkEnd w:id="26"/>
    </w:p>
    <w:p w14:paraId="06918D14" w14:textId="77777777" w:rsidR="000926FF" w:rsidRPr="000926FF" w:rsidRDefault="000926FF" w:rsidP="000926FF">
      <w:pPr>
        <w:ind w:left="360"/>
        <w:rPr>
          <w:rFonts w:cstheme="minorHAnsi"/>
          <w:sz w:val="22"/>
          <w:szCs w:val="22"/>
        </w:rPr>
      </w:pPr>
      <w:r w:rsidRPr="000926FF">
        <w:rPr>
          <w:rFonts w:cstheme="minorHAnsi"/>
          <w:sz w:val="22"/>
          <w:szCs w:val="22"/>
        </w:rPr>
        <w:t>The consulting firm will be responsible for scheduling, conducting data collection, and documentation of all interviews and identifying and addressing any identified information gaps. See the deliverables section below. The consultancy will carry out between 30 and 45 interviews for this assignment.</w:t>
      </w:r>
    </w:p>
    <w:p w14:paraId="18DDF197" w14:textId="77777777" w:rsidR="000926FF" w:rsidRPr="000926FF" w:rsidRDefault="000926FF" w:rsidP="000926FF">
      <w:pPr>
        <w:ind w:left="360"/>
        <w:rPr>
          <w:rFonts w:cstheme="minorHAnsi"/>
          <w:sz w:val="22"/>
          <w:szCs w:val="22"/>
        </w:rPr>
      </w:pPr>
    </w:p>
    <w:p w14:paraId="4FC651ED" w14:textId="77777777" w:rsidR="00EE4EA2" w:rsidRDefault="000926FF" w:rsidP="000926FF">
      <w:pPr>
        <w:ind w:left="360"/>
        <w:rPr>
          <w:rFonts w:cstheme="minorHAnsi"/>
          <w:sz w:val="22"/>
          <w:szCs w:val="22"/>
        </w:rPr>
      </w:pPr>
      <w:r w:rsidRPr="000926FF">
        <w:rPr>
          <w:rFonts w:cstheme="minorHAnsi"/>
          <w:sz w:val="22"/>
          <w:szCs w:val="22"/>
        </w:rPr>
        <w:lastRenderedPageBreak/>
        <w:t>ACDI/VOCA will provide a list of market actors to be interviewed, interview guides to be used, worksheet template to be filled following each interview, and a template for the stakeholder analysis prior to the assignment.</w:t>
      </w:r>
      <w:r w:rsidR="003E174C">
        <w:rPr>
          <w:rFonts w:cstheme="minorHAnsi"/>
          <w:sz w:val="22"/>
          <w:szCs w:val="22"/>
        </w:rPr>
        <w:t xml:space="preserve"> </w:t>
      </w:r>
    </w:p>
    <w:p w14:paraId="739FB7F4" w14:textId="79A6C04D" w:rsidR="00FD2CF6" w:rsidRPr="003006DD" w:rsidRDefault="00936F99" w:rsidP="000926FF">
      <w:pPr>
        <w:ind w:left="360"/>
        <w:rPr>
          <w:rFonts w:cstheme="minorHAnsi"/>
          <w:sz w:val="22"/>
          <w:szCs w:val="22"/>
        </w:rPr>
      </w:pPr>
      <w:r w:rsidRPr="00936F99">
        <w:rPr>
          <w:rFonts w:ascii="Calibri" w:eastAsia="Calibri" w:hAnsi="Calibri" w:cs="Arial"/>
          <w:sz w:val="22"/>
          <w:szCs w:val="22"/>
        </w:rPr>
        <w:t xml:space="preserve">The anticipated Level of Effort is 25 days, in accordance with the schedule set forth in the </w:t>
      </w:r>
      <w:r>
        <w:rPr>
          <w:rFonts w:ascii="Calibri" w:eastAsia="Calibri" w:hAnsi="Calibri" w:cs="Arial"/>
          <w:sz w:val="22"/>
          <w:szCs w:val="22"/>
        </w:rPr>
        <w:t xml:space="preserve">deliverables </w:t>
      </w:r>
      <w:r w:rsidRPr="00936F99">
        <w:rPr>
          <w:rFonts w:ascii="Calibri" w:eastAsia="Calibri" w:hAnsi="Calibri" w:cs="Arial"/>
          <w:sz w:val="22"/>
          <w:szCs w:val="22"/>
        </w:rPr>
        <w:t xml:space="preserve">table </w:t>
      </w:r>
      <w:r>
        <w:rPr>
          <w:rFonts w:ascii="Calibri" w:eastAsia="Calibri" w:hAnsi="Calibri" w:cs="Arial"/>
          <w:sz w:val="22"/>
          <w:szCs w:val="22"/>
        </w:rPr>
        <w:t>in the SoW</w:t>
      </w:r>
      <w:r w:rsidRPr="00936F99">
        <w:rPr>
          <w:rFonts w:ascii="Calibri" w:eastAsia="Calibri" w:hAnsi="Calibri" w:cs="Arial"/>
          <w:sz w:val="22"/>
          <w:szCs w:val="22"/>
        </w:rPr>
        <w:t>.</w:t>
      </w:r>
      <w:r w:rsidR="0050373F">
        <w:rPr>
          <w:rFonts w:ascii="Calibri" w:eastAsia="Calibri" w:hAnsi="Calibri" w:cs="Arial"/>
          <w:sz w:val="22"/>
          <w:szCs w:val="22"/>
        </w:rPr>
        <w:tab/>
      </w:r>
    </w:p>
    <w:p w14:paraId="739FB7F5" w14:textId="77777777" w:rsidR="00E602B4" w:rsidRPr="006F77DD" w:rsidRDefault="00412EDC" w:rsidP="006F77DD">
      <w:pPr>
        <w:pStyle w:val="Heading1"/>
        <w:numPr>
          <w:ilvl w:val="0"/>
          <w:numId w:val="34"/>
        </w:numPr>
      </w:pPr>
      <w:bookmarkStart w:id="27" w:name="_Toc314560731"/>
      <w:bookmarkStart w:id="28" w:name="_Toc314561287"/>
      <w:bookmarkStart w:id="29" w:name="_Toc314561312"/>
      <w:bookmarkStart w:id="30" w:name="_Toc325530366"/>
      <w:bookmarkStart w:id="31" w:name="_Toc148544329"/>
      <w:r w:rsidRPr="006F77DD">
        <w:t xml:space="preserve">CONTRACT </w:t>
      </w:r>
      <w:r w:rsidR="00E602B4" w:rsidRPr="006F77DD">
        <w:t>MECHANISM &amp; TERMS OF PAYMENT</w:t>
      </w:r>
      <w:bookmarkEnd w:id="27"/>
      <w:bookmarkEnd w:id="28"/>
      <w:bookmarkEnd w:id="29"/>
      <w:bookmarkEnd w:id="30"/>
      <w:bookmarkEnd w:id="31"/>
    </w:p>
    <w:p w14:paraId="739FB7F6" w14:textId="596C3E96" w:rsidR="00474275" w:rsidRPr="006F77DD" w:rsidRDefault="00E602B4" w:rsidP="006F77DD">
      <w:pPr>
        <w:spacing w:after="0" w:line="240" w:lineRule="auto"/>
        <w:ind w:left="360"/>
        <w:rPr>
          <w:rFonts w:ascii="Calibri" w:hAnsi="Calibri"/>
          <w:sz w:val="22"/>
          <w:szCs w:val="22"/>
        </w:rPr>
      </w:pPr>
      <w:r w:rsidRPr="006F77DD">
        <w:rPr>
          <w:rFonts w:ascii="Calibri" w:hAnsi="Calibri"/>
          <w:sz w:val="22"/>
          <w:szCs w:val="22"/>
        </w:rPr>
        <w:t xml:space="preserve">ACDI/VOCA anticipates issuing a </w:t>
      </w:r>
      <w:r w:rsidR="0038107B">
        <w:rPr>
          <w:rFonts w:ascii="Calibri" w:hAnsi="Calibri"/>
          <w:sz w:val="22"/>
          <w:szCs w:val="22"/>
        </w:rPr>
        <w:t>Firm Fixed Price Contract</w:t>
      </w:r>
      <w:r w:rsidR="006A7EFB" w:rsidRPr="006F77DD">
        <w:rPr>
          <w:rFonts w:ascii="Calibri" w:hAnsi="Calibri"/>
          <w:sz w:val="22"/>
          <w:szCs w:val="22"/>
        </w:rPr>
        <w:t xml:space="preserve"> </w:t>
      </w:r>
      <w:r w:rsidRPr="006F77DD">
        <w:rPr>
          <w:rFonts w:ascii="Calibri" w:hAnsi="Calibri"/>
          <w:sz w:val="22"/>
          <w:szCs w:val="22"/>
        </w:rPr>
        <w:t xml:space="preserve">to an </w:t>
      </w:r>
      <w:r w:rsidR="00B9465B" w:rsidRPr="006F77DD">
        <w:rPr>
          <w:rFonts w:ascii="Calibri" w:hAnsi="Calibri"/>
          <w:sz w:val="22"/>
          <w:szCs w:val="22"/>
        </w:rPr>
        <w:t>O</w:t>
      </w:r>
      <w:r w:rsidRPr="006F77DD">
        <w:rPr>
          <w:rFonts w:ascii="Calibri" w:hAnsi="Calibri"/>
          <w:sz w:val="22"/>
          <w:szCs w:val="22"/>
        </w:rPr>
        <w:t xml:space="preserve">fferor. </w:t>
      </w:r>
    </w:p>
    <w:p w14:paraId="739FB7F7" w14:textId="77777777" w:rsidR="00474275" w:rsidRPr="006F77DD" w:rsidRDefault="00474275" w:rsidP="006F77DD">
      <w:pPr>
        <w:spacing w:before="0" w:after="0" w:line="240" w:lineRule="auto"/>
        <w:ind w:left="360"/>
        <w:rPr>
          <w:rFonts w:ascii="Calibri" w:hAnsi="Calibri"/>
          <w:sz w:val="22"/>
          <w:szCs w:val="22"/>
        </w:rPr>
      </w:pPr>
    </w:p>
    <w:p w14:paraId="739FB7FA" w14:textId="30D0DA71" w:rsidR="00B41BD7" w:rsidRPr="006F77DD" w:rsidRDefault="00E602B4" w:rsidP="006F77DD">
      <w:pPr>
        <w:spacing w:before="0" w:after="0" w:line="240" w:lineRule="auto"/>
        <w:ind w:left="360"/>
        <w:rPr>
          <w:rFonts w:ascii="Calibri" w:hAnsi="Calibri"/>
          <w:sz w:val="22"/>
          <w:szCs w:val="22"/>
        </w:rPr>
      </w:pPr>
      <w:r w:rsidRPr="006F77DD">
        <w:rPr>
          <w:rFonts w:ascii="Calibri" w:hAnsi="Calibri"/>
          <w:sz w:val="22"/>
          <w:szCs w:val="22"/>
        </w:rPr>
        <w:t xml:space="preserve">ACDI/VOCA will issue fixed payment(s) based on submission and ACDI/VOCA acceptance of deliverables. Once an award is issued, it will include a fixed price payment schedule with deliverables specified </w:t>
      </w:r>
      <w:r w:rsidR="00936F99">
        <w:rPr>
          <w:rFonts w:ascii="Calibri" w:hAnsi="Calibri"/>
          <w:sz w:val="22"/>
          <w:szCs w:val="22"/>
        </w:rPr>
        <w:t>in the SoW</w:t>
      </w:r>
      <w:r w:rsidR="008C1C34" w:rsidRPr="006F77DD">
        <w:rPr>
          <w:rFonts w:ascii="Calibri" w:hAnsi="Calibri"/>
          <w:sz w:val="22"/>
          <w:szCs w:val="22"/>
        </w:rPr>
        <w:t>.</w:t>
      </w:r>
      <w:r w:rsidR="00962632" w:rsidRPr="006F77DD">
        <w:rPr>
          <w:rFonts w:ascii="Calibri" w:hAnsi="Calibri"/>
          <w:sz w:val="22"/>
          <w:szCs w:val="22"/>
        </w:rPr>
        <w:t xml:space="preserve"> A copy of the purchase order terms and conditions are attached to this RFP for informational purposes.</w:t>
      </w:r>
    </w:p>
    <w:p w14:paraId="739FB7FF" w14:textId="77777777" w:rsidR="00B007B3" w:rsidRPr="00E34234" w:rsidRDefault="00B007B3" w:rsidP="003215DA">
      <w:pPr>
        <w:spacing w:after="0" w:line="240" w:lineRule="auto"/>
        <w:rPr>
          <w:rFonts w:ascii="Times New Roman" w:hAnsi="Times New Roman"/>
          <w:sz w:val="24"/>
          <w:szCs w:val="24"/>
        </w:rPr>
      </w:pPr>
    </w:p>
    <w:p w14:paraId="739FB800" w14:textId="77777777" w:rsidR="003864A2" w:rsidRPr="008A363F" w:rsidRDefault="00412EDC" w:rsidP="003C0020">
      <w:pPr>
        <w:pStyle w:val="Heading1"/>
        <w:keepNext/>
        <w:numPr>
          <w:ilvl w:val="0"/>
          <w:numId w:val="34"/>
        </w:numPr>
      </w:pPr>
      <w:bookmarkStart w:id="32" w:name="_Toc314560732"/>
      <w:bookmarkStart w:id="33" w:name="_Toc314561288"/>
      <w:bookmarkStart w:id="34" w:name="_Toc314561313"/>
      <w:bookmarkStart w:id="35" w:name="_Toc325530367"/>
      <w:bookmarkStart w:id="36" w:name="_Toc148544330"/>
      <w:r w:rsidRPr="008A363F">
        <w:t>P</w:t>
      </w:r>
      <w:r w:rsidR="00E602B4" w:rsidRPr="008A363F">
        <w:t xml:space="preserve">ROPOSAL </w:t>
      </w:r>
      <w:r w:rsidR="003864A2" w:rsidRPr="008A363F">
        <w:t>PREPARATION AND SUBMISSION REQUIREMENTS</w:t>
      </w:r>
      <w:bookmarkEnd w:id="32"/>
      <w:bookmarkEnd w:id="33"/>
      <w:bookmarkEnd w:id="34"/>
      <w:bookmarkEnd w:id="35"/>
      <w:bookmarkEnd w:id="36"/>
    </w:p>
    <w:p w14:paraId="739FB801" w14:textId="77777777" w:rsidR="00540937" w:rsidRPr="008A363F" w:rsidRDefault="003864A2" w:rsidP="003C0020">
      <w:pPr>
        <w:pStyle w:val="Heading2"/>
        <w:numPr>
          <w:ilvl w:val="0"/>
          <w:numId w:val="37"/>
        </w:numPr>
      </w:pPr>
      <w:bookmarkStart w:id="37" w:name="_Toc314560733"/>
      <w:bookmarkStart w:id="38" w:name="_Toc314561289"/>
      <w:bookmarkStart w:id="39" w:name="_Toc314561314"/>
      <w:bookmarkStart w:id="40" w:name="_Toc325530368"/>
      <w:bookmarkStart w:id="41" w:name="_Toc148544331"/>
      <w:r w:rsidRPr="008A363F">
        <w:t>Instructions for Proposal Preparation</w:t>
      </w:r>
      <w:bookmarkEnd w:id="37"/>
      <w:bookmarkEnd w:id="38"/>
      <w:bookmarkEnd w:id="39"/>
      <w:bookmarkEnd w:id="40"/>
      <w:bookmarkEnd w:id="41"/>
    </w:p>
    <w:p w14:paraId="739FB802" w14:textId="77777777" w:rsidR="003D0C1F" w:rsidRDefault="00540937" w:rsidP="003D0C1F">
      <w:pPr>
        <w:spacing w:after="0" w:line="240" w:lineRule="auto"/>
        <w:ind w:left="360"/>
        <w:rPr>
          <w:sz w:val="22"/>
          <w:szCs w:val="22"/>
        </w:rPr>
      </w:pPr>
      <w:r w:rsidRPr="003C0020">
        <w:rPr>
          <w:sz w:val="22"/>
          <w:szCs w:val="22"/>
        </w:rPr>
        <w:t xml:space="preserve">The selection committee will evaluate the Offerors based upon their written technical and </w:t>
      </w:r>
      <w:r w:rsidR="002E0D0E" w:rsidRPr="003C0020">
        <w:rPr>
          <w:sz w:val="22"/>
          <w:szCs w:val="22"/>
        </w:rPr>
        <w:t>cost</w:t>
      </w:r>
      <w:r w:rsidRPr="003C0020">
        <w:rPr>
          <w:sz w:val="22"/>
          <w:szCs w:val="22"/>
        </w:rPr>
        <w:t xml:space="preserve"> proposals. Each section </w:t>
      </w:r>
      <w:r w:rsidR="007D2161" w:rsidRPr="003C0020">
        <w:rPr>
          <w:sz w:val="22"/>
          <w:szCs w:val="22"/>
        </w:rPr>
        <w:t xml:space="preserve">will be evaluated according to </w:t>
      </w:r>
      <w:r w:rsidR="002B6B0F" w:rsidRPr="003C0020">
        <w:rPr>
          <w:sz w:val="22"/>
          <w:szCs w:val="22"/>
        </w:rPr>
        <w:t xml:space="preserve">the </w:t>
      </w:r>
      <w:r w:rsidR="002E0D0E" w:rsidRPr="003C0020">
        <w:rPr>
          <w:sz w:val="22"/>
          <w:szCs w:val="22"/>
        </w:rPr>
        <w:t>criteria</w:t>
      </w:r>
      <w:r w:rsidR="002B6B0F" w:rsidRPr="003C0020">
        <w:rPr>
          <w:sz w:val="22"/>
          <w:szCs w:val="22"/>
        </w:rPr>
        <w:t xml:space="preserve"> for evaluations in Section V. Offerors are</w:t>
      </w:r>
      <w:r w:rsidR="002E0D0E" w:rsidRPr="003C0020">
        <w:rPr>
          <w:sz w:val="22"/>
          <w:szCs w:val="22"/>
        </w:rPr>
        <w:t xml:space="preserve"> expected to examine the specifications and all instructions in the RFP. Failure to do so is at the Offeror’s risk. </w:t>
      </w:r>
      <w:r w:rsidRPr="003C0020">
        <w:rPr>
          <w:sz w:val="22"/>
          <w:szCs w:val="22"/>
        </w:rPr>
        <w:t xml:space="preserve">Interested Offerors must provide the following: </w:t>
      </w:r>
      <w:bookmarkStart w:id="42" w:name="_Toc325530369"/>
    </w:p>
    <w:p w14:paraId="739FB803" w14:textId="2E4688A7" w:rsidR="00D5138B" w:rsidRPr="003D0C1F" w:rsidRDefault="00540937" w:rsidP="003D0C1F">
      <w:pPr>
        <w:pStyle w:val="Heading3"/>
        <w:numPr>
          <w:ilvl w:val="0"/>
          <w:numId w:val="39"/>
        </w:numPr>
        <w:rPr>
          <w:sz w:val="22"/>
          <w:szCs w:val="22"/>
        </w:rPr>
      </w:pPr>
      <w:bookmarkStart w:id="43" w:name="_Toc148544332"/>
      <w:r w:rsidRPr="001D646F">
        <w:t>Capability and Technical Experience</w:t>
      </w:r>
      <w:bookmarkEnd w:id="43"/>
      <w:r w:rsidRPr="001D646F">
        <w:t xml:space="preserve"> </w:t>
      </w:r>
      <w:bookmarkEnd w:id="42"/>
    </w:p>
    <w:p w14:paraId="739FB804" w14:textId="77777777" w:rsidR="00540937" w:rsidRPr="003D0C1F" w:rsidRDefault="00D5138B" w:rsidP="00001BA2">
      <w:pPr>
        <w:spacing w:after="0" w:line="240" w:lineRule="auto"/>
        <w:ind w:left="720"/>
        <w:rPr>
          <w:sz w:val="22"/>
          <w:szCs w:val="22"/>
        </w:rPr>
      </w:pPr>
      <w:r w:rsidRPr="003D0C1F">
        <w:rPr>
          <w:sz w:val="22"/>
          <w:szCs w:val="22"/>
        </w:rPr>
        <w:t>Demonstrate capabilities and technical experience</w:t>
      </w:r>
      <w:r w:rsidR="00775D0B" w:rsidRPr="003D0C1F">
        <w:rPr>
          <w:sz w:val="22"/>
          <w:szCs w:val="22"/>
        </w:rPr>
        <w:t xml:space="preserve"> by providing the following:</w:t>
      </w:r>
      <w:r w:rsidR="00540937" w:rsidRPr="003D0C1F">
        <w:rPr>
          <w:sz w:val="22"/>
          <w:szCs w:val="22"/>
        </w:rPr>
        <w:t xml:space="preserve"> </w:t>
      </w:r>
      <w:r w:rsidR="00F73BA5" w:rsidRPr="003D0C1F">
        <w:rPr>
          <w:sz w:val="22"/>
          <w:szCs w:val="22"/>
        </w:rPr>
        <w:t>(</w:t>
      </w:r>
      <w:r w:rsidR="00A92CB5" w:rsidRPr="003D0C1F">
        <w:rPr>
          <w:i/>
          <w:sz w:val="22"/>
          <w:szCs w:val="22"/>
        </w:rPr>
        <w:t>Illustrative only;</w:t>
      </w:r>
      <w:r w:rsidR="00EA130B" w:rsidRPr="003D0C1F">
        <w:rPr>
          <w:sz w:val="22"/>
          <w:szCs w:val="22"/>
        </w:rPr>
        <w:t xml:space="preserve"> </w:t>
      </w:r>
      <w:r w:rsidR="00EA130B" w:rsidRPr="003D0C1F">
        <w:rPr>
          <w:i/>
          <w:sz w:val="22"/>
          <w:szCs w:val="22"/>
        </w:rPr>
        <w:t>insert detail</w:t>
      </w:r>
      <w:r w:rsidRPr="003D0C1F">
        <w:rPr>
          <w:i/>
          <w:sz w:val="22"/>
          <w:szCs w:val="22"/>
        </w:rPr>
        <w:t xml:space="preserve"> and page numbers</w:t>
      </w:r>
      <w:r w:rsidR="00EA130B" w:rsidRPr="003D0C1F">
        <w:rPr>
          <w:i/>
          <w:sz w:val="22"/>
          <w:szCs w:val="22"/>
        </w:rPr>
        <w:t xml:space="preserve"> for any item selected </w:t>
      </w:r>
      <w:r w:rsidR="00F73BA5" w:rsidRPr="003D0C1F">
        <w:rPr>
          <w:i/>
          <w:sz w:val="22"/>
          <w:szCs w:val="22"/>
        </w:rPr>
        <w:t>[</w:t>
      </w:r>
      <w:r w:rsidR="00EA130B" w:rsidRPr="003D0C1F">
        <w:rPr>
          <w:i/>
          <w:sz w:val="22"/>
          <w:szCs w:val="22"/>
        </w:rPr>
        <w:t>see instructions</w:t>
      </w:r>
      <w:r w:rsidR="00F73BA5" w:rsidRPr="003D0C1F">
        <w:rPr>
          <w:i/>
          <w:sz w:val="22"/>
          <w:szCs w:val="22"/>
        </w:rPr>
        <w:t>]</w:t>
      </w:r>
      <w:r w:rsidR="00F73BA5" w:rsidRPr="003D0C1F">
        <w:rPr>
          <w:sz w:val="22"/>
          <w:szCs w:val="22"/>
        </w:rPr>
        <w:t>)</w:t>
      </w:r>
    </w:p>
    <w:p w14:paraId="739FB805" w14:textId="77777777" w:rsidR="0077274D" w:rsidRPr="003D0C1F" w:rsidRDefault="00540937" w:rsidP="00001BA2">
      <w:pPr>
        <w:pStyle w:val="ListParagraph"/>
        <w:numPr>
          <w:ilvl w:val="0"/>
          <w:numId w:val="38"/>
        </w:numPr>
        <w:spacing w:after="0" w:line="240" w:lineRule="auto"/>
        <w:ind w:left="1080"/>
        <w:rPr>
          <w:color w:val="002060"/>
          <w:sz w:val="22"/>
          <w:szCs w:val="22"/>
        </w:rPr>
      </w:pPr>
      <w:r w:rsidRPr="003D0C1F">
        <w:rPr>
          <w:sz w:val="22"/>
          <w:szCs w:val="22"/>
        </w:rPr>
        <w:t xml:space="preserve">Organization </w:t>
      </w:r>
      <w:r w:rsidR="009F23CC" w:rsidRPr="003D0C1F">
        <w:rPr>
          <w:sz w:val="22"/>
          <w:szCs w:val="22"/>
        </w:rPr>
        <w:t>O</w:t>
      </w:r>
      <w:r w:rsidRPr="003D0C1F">
        <w:rPr>
          <w:sz w:val="22"/>
          <w:szCs w:val="22"/>
        </w:rPr>
        <w:t xml:space="preserve">verview  </w:t>
      </w:r>
    </w:p>
    <w:p w14:paraId="739FB806" w14:textId="77777777" w:rsidR="00132B77" w:rsidRPr="003D0C1F" w:rsidRDefault="009F23CC" w:rsidP="00001BA2">
      <w:pPr>
        <w:pStyle w:val="ListParagraph"/>
        <w:numPr>
          <w:ilvl w:val="0"/>
          <w:numId w:val="38"/>
        </w:numPr>
        <w:spacing w:after="0" w:line="240" w:lineRule="auto"/>
        <w:ind w:left="1080"/>
        <w:rPr>
          <w:color w:val="002060"/>
          <w:sz w:val="22"/>
          <w:szCs w:val="22"/>
        </w:rPr>
      </w:pPr>
      <w:r w:rsidRPr="003D0C1F">
        <w:rPr>
          <w:sz w:val="22"/>
          <w:szCs w:val="22"/>
        </w:rPr>
        <w:t>Capabilities S</w:t>
      </w:r>
      <w:r w:rsidR="0077274D" w:rsidRPr="003D0C1F">
        <w:rPr>
          <w:sz w:val="22"/>
          <w:szCs w:val="22"/>
        </w:rPr>
        <w:t>tatement</w:t>
      </w:r>
    </w:p>
    <w:p w14:paraId="739FB807" w14:textId="77777777" w:rsidR="00132B77" w:rsidRPr="003D0C1F" w:rsidRDefault="009957BD" w:rsidP="00001BA2">
      <w:pPr>
        <w:pStyle w:val="ListParagraph"/>
        <w:numPr>
          <w:ilvl w:val="0"/>
          <w:numId w:val="38"/>
        </w:numPr>
        <w:spacing w:after="0" w:line="240" w:lineRule="auto"/>
        <w:ind w:left="1080"/>
        <w:rPr>
          <w:color w:val="002060"/>
          <w:sz w:val="22"/>
          <w:szCs w:val="22"/>
        </w:rPr>
      </w:pPr>
      <w:r w:rsidRPr="003D0C1F">
        <w:rPr>
          <w:sz w:val="22"/>
          <w:szCs w:val="22"/>
        </w:rPr>
        <w:t xml:space="preserve">Project </w:t>
      </w:r>
      <w:r w:rsidR="009F23CC" w:rsidRPr="003D0C1F">
        <w:rPr>
          <w:sz w:val="22"/>
          <w:szCs w:val="22"/>
        </w:rPr>
        <w:t>A</w:t>
      </w:r>
      <w:r w:rsidR="0077274D" w:rsidRPr="003D0C1F">
        <w:rPr>
          <w:sz w:val="22"/>
          <w:szCs w:val="22"/>
        </w:rPr>
        <w:t>pproach</w:t>
      </w:r>
    </w:p>
    <w:p w14:paraId="739FB808" w14:textId="77777777" w:rsidR="00132B77" w:rsidRPr="003D0C1F" w:rsidRDefault="0077274D" w:rsidP="00001BA2">
      <w:pPr>
        <w:pStyle w:val="ListParagraph"/>
        <w:numPr>
          <w:ilvl w:val="0"/>
          <w:numId w:val="38"/>
        </w:numPr>
        <w:spacing w:after="0" w:line="240" w:lineRule="auto"/>
        <w:ind w:left="1080"/>
        <w:rPr>
          <w:color w:val="002060"/>
          <w:sz w:val="22"/>
          <w:szCs w:val="22"/>
        </w:rPr>
      </w:pPr>
      <w:r w:rsidRPr="003D0C1F">
        <w:rPr>
          <w:sz w:val="22"/>
          <w:szCs w:val="22"/>
        </w:rPr>
        <w:t>Partner/</w:t>
      </w:r>
      <w:r w:rsidR="009F23CC" w:rsidRPr="003D0C1F">
        <w:rPr>
          <w:sz w:val="22"/>
          <w:szCs w:val="22"/>
        </w:rPr>
        <w:t>S</w:t>
      </w:r>
      <w:r w:rsidRPr="003D0C1F">
        <w:rPr>
          <w:sz w:val="22"/>
          <w:szCs w:val="22"/>
        </w:rPr>
        <w:t>ubcontractor</w:t>
      </w:r>
    </w:p>
    <w:p w14:paraId="739FB809" w14:textId="77777777" w:rsidR="00132B77" w:rsidRPr="003D0C1F" w:rsidRDefault="00B112C0" w:rsidP="00001BA2">
      <w:pPr>
        <w:pStyle w:val="ListParagraph"/>
        <w:numPr>
          <w:ilvl w:val="0"/>
          <w:numId w:val="38"/>
        </w:numPr>
        <w:spacing w:after="0" w:line="240" w:lineRule="auto"/>
        <w:ind w:left="1080"/>
        <w:rPr>
          <w:color w:val="002060"/>
          <w:sz w:val="22"/>
          <w:szCs w:val="22"/>
        </w:rPr>
      </w:pPr>
      <w:r w:rsidRPr="003D0C1F">
        <w:rPr>
          <w:sz w:val="22"/>
          <w:szCs w:val="22"/>
        </w:rPr>
        <w:t>Website</w:t>
      </w:r>
    </w:p>
    <w:p w14:paraId="739FB80A" w14:textId="4256B3DB" w:rsidR="00B112C0" w:rsidRPr="003D0C1F" w:rsidRDefault="00B112C0" w:rsidP="00001BA2">
      <w:pPr>
        <w:pStyle w:val="ListParagraph"/>
        <w:numPr>
          <w:ilvl w:val="0"/>
          <w:numId w:val="38"/>
        </w:numPr>
        <w:spacing w:after="0" w:line="240" w:lineRule="auto"/>
        <w:ind w:left="1080"/>
        <w:rPr>
          <w:sz w:val="22"/>
          <w:szCs w:val="22"/>
        </w:rPr>
      </w:pPr>
      <w:r w:rsidRPr="003D0C1F">
        <w:rPr>
          <w:sz w:val="22"/>
          <w:szCs w:val="22"/>
        </w:rPr>
        <w:t>Activity (</w:t>
      </w:r>
      <w:r w:rsidR="009957BD" w:rsidRPr="003D0C1F">
        <w:rPr>
          <w:sz w:val="22"/>
          <w:szCs w:val="22"/>
        </w:rPr>
        <w:t>w</w:t>
      </w:r>
      <w:r w:rsidRPr="003D0C1F">
        <w:rPr>
          <w:sz w:val="22"/>
          <w:szCs w:val="22"/>
        </w:rPr>
        <w:t>ork</w:t>
      </w:r>
      <w:r w:rsidR="00591F53">
        <w:rPr>
          <w:sz w:val="22"/>
          <w:szCs w:val="22"/>
        </w:rPr>
        <w:t>plan</w:t>
      </w:r>
      <w:r w:rsidRPr="003D0C1F">
        <w:rPr>
          <w:sz w:val="22"/>
          <w:szCs w:val="22"/>
        </w:rPr>
        <w:t xml:space="preserve">) </w:t>
      </w:r>
      <w:r w:rsidR="009F23CC" w:rsidRPr="003D0C1F">
        <w:rPr>
          <w:sz w:val="22"/>
          <w:szCs w:val="22"/>
        </w:rPr>
        <w:t>S</w:t>
      </w:r>
      <w:r w:rsidRPr="003D0C1F">
        <w:rPr>
          <w:sz w:val="22"/>
          <w:szCs w:val="22"/>
        </w:rPr>
        <w:t>chedule</w:t>
      </w:r>
    </w:p>
    <w:p w14:paraId="739FB80B" w14:textId="77777777" w:rsidR="003D0C1F" w:rsidRDefault="00B112C0" w:rsidP="00001BA2">
      <w:pPr>
        <w:pStyle w:val="ListParagraph"/>
        <w:numPr>
          <w:ilvl w:val="0"/>
          <w:numId w:val="38"/>
        </w:numPr>
        <w:spacing w:after="0" w:line="240" w:lineRule="auto"/>
        <w:ind w:left="1080"/>
        <w:rPr>
          <w:sz w:val="22"/>
          <w:szCs w:val="22"/>
        </w:rPr>
      </w:pPr>
      <w:r w:rsidRPr="003D0C1F">
        <w:rPr>
          <w:sz w:val="22"/>
          <w:szCs w:val="22"/>
        </w:rPr>
        <w:t xml:space="preserve">Monitoring &amp; </w:t>
      </w:r>
      <w:r w:rsidR="009F23CC" w:rsidRPr="003D0C1F">
        <w:rPr>
          <w:sz w:val="22"/>
          <w:szCs w:val="22"/>
        </w:rPr>
        <w:t>E</w:t>
      </w:r>
      <w:r w:rsidRPr="003D0C1F">
        <w:rPr>
          <w:sz w:val="22"/>
          <w:szCs w:val="22"/>
        </w:rPr>
        <w:t xml:space="preserve">valuation </w:t>
      </w:r>
      <w:r w:rsidR="009957BD" w:rsidRPr="003D0C1F">
        <w:rPr>
          <w:sz w:val="22"/>
          <w:szCs w:val="22"/>
        </w:rPr>
        <w:t>p</w:t>
      </w:r>
      <w:r w:rsidRPr="003D0C1F">
        <w:rPr>
          <w:sz w:val="22"/>
          <w:szCs w:val="22"/>
        </w:rPr>
        <w:t>lan</w:t>
      </w:r>
      <w:bookmarkStart w:id="44" w:name="_Toc325530370"/>
    </w:p>
    <w:p w14:paraId="739FB80C" w14:textId="77777777" w:rsidR="003D0C1F" w:rsidRDefault="003D0C1F" w:rsidP="003D0C1F">
      <w:pPr>
        <w:pStyle w:val="ListParagraph"/>
        <w:spacing w:after="0" w:line="240" w:lineRule="auto"/>
        <w:rPr>
          <w:sz w:val="22"/>
          <w:szCs w:val="22"/>
        </w:rPr>
      </w:pPr>
    </w:p>
    <w:p w14:paraId="739FB80D" w14:textId="77777777" w:rsidR="00393492" w:rsidRPr="003D0C1F" w:rsidRDefault="00393492" w:rsidP="003D0C1F">
      <w:pPr>
        <w:pStyle w:val="Heading3"/>
        <w:numPr>
          <w:ilvl w:val="0"/>
          <w:numId w:val="39"/>
        </w:numPr>
        <w:rPr>
          <w:sz w:val="22"/>
          <w:szCs w:val="22"/>
        </w:rPr>
      </w:pPr>
      <w:bookmarkStart w:id="45" w:name="_Toc148544333"/>
      <w:r w:rsidRPr="003D0C1F">
        <w:t>Project Staffing</w:t>
      </w:r>
      <w:bookmarkEnd w:id="44"/>
      <w:bookmarkEnd w:id="45"/>
    </w:p>
    <w:p w14:paraId="5EC48D11" w14:textId="7AAE3A23" w:rsidR="0074023D" w:rsidRPr="0074023D" w:rsidRDefault="00393492" w:rsidP="00B736AF">
      <w:pPr>
        <w:spacing w:after="0" w:line="240" w:lineRule="auto"/>
        <w:ind w:left="720"/>
        <w:rPr>
          <w:sz w:val="22"/>
          <w:szCs w:val="22"/>
        </w:rPr>
      </w:pPr>
      <w:r w:rsidRPr="003D0C1F">
        <w:rPr>
          <w:sz w:val="22"/>
          <w:szCs w:val="22"/>
        </w:rPr>
        <w:t xml:space="preserve">Identify the project staffing and the percentage of the time each will spend on this activity. </w:t>
      </w:r>
      <w:r w:rsidR="00B736AF">
        <w:rPr>
          <w:sz w:val="22"/>
          <w:szCs w:val="22"/>
        </w:rPr>
        <w:t xml:space="preserve">Please </w:t>
      </w:r>
      <w:r w:rsidR="0074023D" w:rsidRPr="0074023D">
        <w:rPr>
          <w:sz w:val="22"/>
          <w:szCs w:val="22"/>
        </w:rPr>
        <w:t>Include CVs of proposed key personnel, illustrating experience in similar assignments, and references.</w:t>
      </w:r>
    </w:p>
    <w:p w14:paraId="739FB810" w14:textId="3564BBB7" w:rsidR="00B41BD7" w:rsidRPr="0074023D" w:rsidRDefault="00B41BD7" w:rsidP="0074023D">
      <w:pPr>
        <w:spacing w:after="0" w:line="240" w:lineRule="auto"/>
        <w:rPr>
          <w:rFonts w:ascii="Times New Roman" w:hAnsi="Times New Roman"/>
          <w:iCs/>
          <w:color w:val="0070C0"/>
          <w:sz w:val="24"/>
          <w:szCs w:val="24"/>
        </w:rPr>
      </w:pPr>
    </w:p>
    <w:p w14:paraId="739FB811" w14:textId="77777777" w:rsidR="00540937" w:rsidRPr="004427DF" w:rsidRDefault="00540937" w:rsidP="003D0C1F">
      <w:pPr>
        <w:pStyle w:val="Heading3"/>
        <w:numPr>
          <w:ilvl w:val="0"/>
          <w:numId w:val="39"/>
        </w:numPr>
        <w:rPr>
          <w:szCs w:val="24"/>
        </w:rPr>
      </w:pPr>
      <w:bookmarkStart w:id="46" w:name="_Toc325530371"/>
      <w:bookmarkStart w:id="47" w:name="_Toc148544334"/>
      <w:r w:rsidRPr="001D646F">
        <w:t>Cost Proposal</w:t>
      </w:r>
      <w:bookmarkEnd w:id="46"/>
      <w:bookmarkEnd w:id="47"/>
      <w:r w:rsidRPr="004427DF">
        <w:rPr>
          <w:szCs w:val="24"/>
        </w:rPr>
        <w:t xml:space="preserve">  </w:t>
      </w:r>
    </w:p>
    <w:p w14:paraId="7300D849" w14:textId="3F92052B" w:rsidR="00E23B0F" w:rsidRPr="002F0219" w:rsidRDefault="00540937" w:rsidP="00E23B0F">
      <w:pPr>
        <w:spacing w:before="0" w:after="0" w:line="240" w:lineRule="auto"/>
        <w:ind w:left="720"/>
        <w:rPr>
          <w:sz w:val="22"/>
          <w:szCs w:val="22"/>
        </w:rPr>
      </w:pPr>
      <w:r w:rsidRPr="003D0C1F">
        <w:rPr>
          <w:sz w:val="22"/>
          <w:szCs w:val="22"/>
        </w:rPr>
        <w:t xml:space="preserve">Offerors will submit </w:t>
      </w:r>
      <w:r w:rsidR="009957BD" w:rsidRPr="003D0C1F">
        <w:rPr>
          <w:sz w:val="22"/>
          <w:szCs w:val="22"/>
        </w:rPr>
        <w:t xml:space="preserve">a proposed budget </w:t>
      </w:r>
      <w:r w:rsidRPr="003D0C1F">
        <w:rPr>
          <w:sz w:val="22"/>
          <w:szCs w:val="22"/>
        </w:rPr>
        <w:t xml:space="preserve">with their proposals </w:t>
      </w:r>
      <w:r w:rsidR="009957BD" w:rsidRPr="003D0C1F">
        <w:rPr>
          <w:sz w:val="22"/>
          <w:szCs w:val="22"/>
        </w:rPr>
        <w:t>in a</w:t>
      </w:r>
      <w:r w:rsidR="00474275" w:rsidRPr="003D0C1F">
        <w:rPr>
          <w:sz w:val="22"/>
          <w:szCs w:val="22"/>
        </w:rPr>
        <w:t xml:space="preserve"> separate file, via email</w:t>
      </w:r>
      <w:r w:rsidR="009957BD" w:rsidRPr="003D0C1F">
        <w:rPr>
          <w:sz w:val="22"/>
          <w:szCs w:val="22"/>
        </w:rPr>
        <w:t xml:space="preserve"> labeled “</w:t>
      </w:r>
      <w:r w:rsidR="00F8620B">
        <w:rPr>
          <w:sz w:val="22"/>
          <w:szCs w:val="22"/>
        </w:rPr>
        <w:t>Cost</w:t>
      </w:r>
      <w:r w:rsidR="009957BD" w:rsidRPr="003D0C1F">
        <w:rPr>
          <w:sz w:val="22"/>
          <w:szCs w:val="22"/>
        </w:rPr>
        <w:t xml:space="preserve"> Proposal.”</w:t>
      </w:r>
      <w:r w:rsidRPr="003D0C1F">
        <w:rPr>
          <w:sz w:val="22"/>
          <w:szCs w:val="22"/>
        </w:rPr>
        <w:t xml:space="preserve"> </w:t>
      </w:r>
      <w:r w:rsidR="009957BD" w:rsidRPr="003D0C1F">
        <w:rPr>
          <w:sz w:val="22"/>
          <w:szCs w:val="22"/>
        </w:rPr>
        <w:t>The proposed budget will have</w:t>
      </w:r>
      <w:r w:rsidRPr="003D0C1F">
        <w:rPr>
          <w:sz w:val="22"/>
          <w:szCs w:val="22"/>
        </w:rPr>
        <w:t xml:space="preserve"> sufficient detail to allow evaluation of elements of costs proposed. Budgets should be submitted </w:t>
      </w:r>
      <w:r w:rsidRPr="00BC67E9">
        <w:rPr>
          <w:b/>
          <w:bCs/>
          <w:sz w:val="22"/>
          <w:szCs w:val="22"/>
        </w:rPr>
        <w:t>in</w:t>
      </w:r>
      <w:r w:rsidR="00F37271">
        <w:rPr>
          <w:b/>
          <w:bCs/>
          <w:sz w:val="22"/>
          <w:szCs w:val="22"/>
        </w:rPr>
        <w:t xml:space="preserve"> Jamaican Dollars</w:t>
      </w:r>
      <w:r w:rsidRPr="003D0C1F">
        <w:rPr>
          <w:sz w:val="22"/>
          <w:szCs w:val="22"/>
        </w:rPr>
        <w:t>; please label your budget with the name of the currency.</w:t>
      </w:r>
      <w:r w:rsidR="009B2A80" w:rsidRPr="003D0C1F">
        <w:rPr>
          <w:sz w:val="22"/>
          <w:szCs w:val="22"/>
        </w:rPr>
        <w:t xml:space="preserve"> ACDI/VOCA reserves the right to request any additional information to support detailed cost and price.</w:t>
      </w:r>
    </w:p>
    <w:p w14:paraId="739FB812" w14:textId="02766E32" w:rsidR="00540937" w:rsidRDefault="00540937" w:rsidP="00001BA2">
      <w:pPr>
        <w:spacing w:after="0" w:line="240" w:lineRule="auto"/>
        <w:ind w:left="720"/>
        <w:rPr>
          <w:sz w:val="22"/>
          <w:szCs w:val="22"/>
        </w:rPr>
      </w:pPr>
    </w:p>
    <w:p w14:paraId="739FB814" w14:textId="77777777" w:rsidR="00775D0B" w:rsidRPr="003D0C1F" w:rsidRDefault="00540937" w:rsidP="003D0C1F">
      <w:pPr>
        <w:pStyle w:val="Heading3"/>
        <w:numPr>
          <w:ilvl w:val="0"/>
          <w:numId w:val="39"/>
        </w:numPr>
        <w:rPr>
          <w:i/>
          <w:sz w:val="22"/>
          <w:szCs w:val="22"/>
        </w:rPr>
      </w:pPr>
      <w:bookmarkStart w:id="48" w:name="_Toc325530372"/>
      <w:bookmarkStart w:id="49" w:name="_Toc148544335"/>
      <w:r w:rsidRPr="001D646F">
        <w:lastRenderedPageBreak/>
        <w:t>References</w:t>
      </w:r>
      <w:bookmarkEnd w:id="48"/>
      <w:bookmarkEnd w:id="49"/>
    </w:p>
    <w:p w14:paraId="739FB815" w14:textId="075CA020" w:rsidR="00540937" w:rsidRPr="003D0C1F" w:rsidRDefault="00540937" w:rsidP="00001BA2">
      <w:pPr>
        <w:spacing w:after="0" w:line="240" w:lineRule="auto"/>
        <w:ind w:left="720"/>
        <w:rPr>
          <w:rFonts w:ascii="Calibri" w:hAnsi="Calibri"/>
          <w:sz w:val="22"/>
          <w:szCs w:val="22"/>
        </w:rPr>
      </w:pPr>
      <w:r w:rsidRPr="003D0C1F">
        <w:rPr>
          <w:rFonts w:ascii="Calibri" w:hAnsi="Calibri"/>
          <w:sz w:val="22"/>
          <w:szCs w:val="22"/>
        </w:rPr>
        <w:t xml:space="preserve">Please include </w:t>
      </w:r>
      <w:r w:rsidR="00071826">
        <w:rPr>
          <w:rFonts w:ascii="Calibri" w:hAnsi="Calibri"/>
          <w:sz w:val="22"/>
          <w:szCs w:val="22"/>
        </w:rPr>
        <w:t>two (2)</w:t>
      </w:r>
      <w:r w:rsidRPr="003D0C1F">
        <w:rPr>
          <w:rFonts w:ascii="Calibri" w:hAnsi="Calibri"/>
          <w:sz w:val="22"/>
          <w:szCs w:val="22"/>
        </w:rPr>
        <w:t xml:space="preserve"> client references and contact information. References sho</w:t>
      </w:r>
      <w:r w:rsidR="00132B77" w:rsidRPr="003D0C1F">
        <w:rPr>
          <w:rFonts w:ascii="Calibri" w:hAnsi="Calibri"/>
          <w:sz w:val="22"/>
          <w:szCs w:val="22"/>
        </w:rPr>
        <w:t>uld have worked with your organization</w:t>
      </w:r>
      <w:r w:rsidRPr="003D0C1F">
        <w:rPr>
          <w:rFonts w:ascii="Calibri" w:hAnsi="Calibri"/>
          <w:sz w:val="22"/>
          <w:szCs w:val="22"/>
        </w:rPr>
        <w:t xml:space="preserve"> within the past two years </w:t>
      </w:r>
      <w:r w:rsidR="00822437" w:rsidRPr="003D0C1F">
        <w:rPr>
          <w:rFonts w:ascii="Calibri" w:hAnsi="Calibri"/>
          <w:sz w:val="22"/>
          <w:szCs w:val="22"/>
        </w:rPr>
        <w:t>in connection with the</w:t>
      </w:r>
      <w:r w:rsidRPr="003D0C1F">
        <w:rPr>
          <w:rFonts w:ascii="Calibri" w:hAnsi="Calibri"/>
          <w:sz w:val="22"/>
          <w:szCs w:val="22"/>
        </w:rPr>
        <w:t xml:space="preserve"> countries or regions (and if possible, subject matter) applicable to this RFP. </w:t>
      </w:r>
      <w:r w:rsidR="00491347" w:rsidRPr="003D0C1F">
        <w:rPr>
          <w:rFonts w:ascii="Calibri" w:hAnsi="Calibri"/>
          <w:sz w:val="22"/>
          <w:szCs w:val="22"/>
        </w:rPr>
        <w:t xml:space="preserve"> </w:t>
      </w:r>
    </w:p>
    <w:p w14:paraId="5B48CD67" w14:textId="77777777" w:rsidR="007E1A79" w:rsidRPr="001D646F" w:rsidRDefault="007E1A79" w:rsidP="00ED1B1E">
      <w:pPr>
        <w:spacing w:after="0" w:line="240" w:lineRule="auto"/>
        <w:rPr>
          <w:rFonts w:ascii="Times New Roman" w:hAnsi="Times New Roman"/>
          <w:sz w:val="24"/>
        </w:rPr>
      </w:pPr>
    </w:p>
    <w:p w14:paraId="739FB817" w14:textId="77777777" w:rsidR="00540937" w:rsidRPr="0083773E" w:rsidRDefault="00ED5BB7" w:rsidP="0083773E">
      <w:pPr>
        <w:pStyle w:val="Heading2"/>
        <w:numPr>
          <w:ilvl w:val="0"/>
          <w:numId w:val="37"/>
        </w:numPr>
      </w:pPr>
      <w:bookmarkStart w:id="50" w:name="_Toc314560734"/>
      <w:bookmarkStart w:id="51" w:name="_Toc314561290"/>
      <w:bookmarkStart w:id="52" w:name="_Toc314561315"/>
      <w:bookmarkStart w:id="53" w:name="_Toc325530373"/>
      <w:bookmarkStart w:id="54" w:name="_Toc148544336"/>
      <w:r w:rsidRPr="0083773E">
        <w:t xml:space="preserve">Instructions for </w:t>
      </w:r>
      <w:r w:rsidR="00540937" w:rsidRPr="0083773E">
        <w:t>Submission of Proposal</w:t>
      </w:r>
      <w:bookmarkEnd w:id="50"/>
      <w:bookmarkEnd w:id="51"/>
      <w:bookmarkEnd w:id="52"/>
      <w:bookmarkEnd w:id="53"/>
      <w:bookmarkEnd w:id="54"/>
    </w:p>
    <w:p w14:paraId="739FB818" w14:textId="5A04D7F4" w:rsidR="0083773E" w:rsidRPr="0083773E" w:rsidRDefault="00E34234" w:rsidP="0083773E">
      <w:pPr>
        <w:pStyle w:val="ListParagraph"/>
        <w:keepNext/>
        <w:keepLines/>
        <w:numPr>
          <w:ilvl w:val="0"/>
          <w:numId w:val="41"/>
        </w:numPr>
        <w:spacing w:after="0" w:line="240" w:lineRule="auto"/>
        <w:rPr>
          <w:b/>
          <w:sz w:val="22"/>
          <w:szCs w:val="22"/>
          <w:u w:val="single"/>
        </w:rPr>
      </w:pPr>
      <w:r w:rsidRPr="0083773E">
        <w:rPr>
          <w:sz w:val="22"/>
          <w:szCs w:val="22"/>
        </w:rPr>
        <w:t>The technical and p</w:t>
      </w:r>
      <w:r w:rsidR="00540937" w:rsidRPr="0083773E">
        <w:rPr>
          <w:sz w:val="22"/>
          <w:szCs w:val="22"/>
        </w:rPr>
        <w:t>rice proposals shall be separate</w:t>
      </w:r>
      <w:r w:rsidR="00BC2B88">
        <w:rPr>
          <w:sz w:val="22"/>
          <w:szCs w:val="22"/>
        </w:rPr>
        <w:t xml:space="preserve"> </w:t>
      </w:r>
      <w:r w:rsidR="00540937" w:rsidRPr="0083773E">
        <w:rPr>
          <w:sz w:val="22"/>
          <w:szCs w:val="22"/>
        </w:rPr>
        <w:t>and identified as</w:t>
      </w:r>
      <w:r w:rsidR="000F059E">
        <w:rPr>
          <w:sz w:val="22"/>
          <w:szCs w:val="22"/>
        </w:rPr>
        <w:t xml:space="preserve"> such</w:t>
      </w:r>
      <w:r w:rsidR="00BC2B88">
        <w:rPr>
          <w:sz w:val="22"/>
          <w:szCs w:val="22"/>
        </w:rPr>
        <w:t xml:space="preserve">. </w:t>
      </w:r>
      <w:r w:rsidR="00540937" w:rsidRPr="0083773E">
        <w:rPr>
          <w:sz w:val="22"/>
          <w:szCs w:val="22"/>
        </w:rPr>
        <w:t>Each volume shall be clearly identified with the RFP number and the Offeror’s name</w:t>
      </w:r>
      <w:r w:rsidR="00BE232E" w:rsidRPr="0083773E">
        <w:rPr>
          <w:sz w:val="22"/>
          <w:szCs w:val="22"/>
        </w:rPr>
        <w:t>.</w:t>
      </w:r>
    </w:p>
    <w:p w14:paraId="739FB819" w14:textId="77777777" w:rsidR="0083773E" w:rsidRPr="0083773E" w:rsidRDefault="0083773E" w:rsidP="0083773E">
      <w:pPr>
        <w:pStyle w:val="ListParagraph"/>
        <w:keepNext/>
        <w:keepLines/>
        <w:spacing w:after="0" w:line="240" w:lineRule="auto"/>
        <w:rPr>
          <w:b/>
          <w:sz w:val="22"/>
          <w:szCs w:val="22"/>
          <w:u w:val="single"/>
        </w:rPr>
      </w:pPr>
    </w:p>
    <w:p w14:paraId="739FB81A" w14:textId="69FF57C1" w:rsidR="00540937" w:rsidRPr="0083773E" w:rsidRDefault="00540937" w:rsidP="00527CE2">
      <w:pPr>
        <w:pStyle w:val="ListParagraph"/>
        <w:keepNext/>
        <w:keepLines/>
        <w:spacing w:after="0" w:line="240" w:lineRule="auto"/>
        <w:rPr>
          <w:b/>
          <w:sz w:val="22"/>
          <w:szCs w:val="22"/>
          <w:u w:val="single"/>
        </w:rPr>
      </w:pPr>
      <w:r w:rsidRPr="0083773E">
        <w:rPr>
          <w:color w:val="000000"/>
          <w:sz w:val="22"/>
          <w:szCs w:val="22"/>
        </w:rPr>
        <w:t xml:space="preserve">All responses to this RFP must be received no later than </w:t>
      </w:r>
      <w:r w:rsidR="00BE232E" w:rsidRPr="0083773E">
        <w:rPr>
          <w:bCs/>
          <w:color w:val="000000"/>
          <w:sz w:val="22"/>
          <w:szCs w:val="22"/>
        </w:rPr>
        <w:t>the submission deadline on the cover page of this RFP.</w:t>
      </w:r>
      <w:r w:rsidR="00775D0B" w:rsidRPr="0083773E">
        <w:rPr>
          <w:bCs/>
          <w:color w:val="000000"/>
          <w:sz w:val="22"/>
          <w:szCs w:val="22"/>
        </w:rPr>
        <w:t xml:space="preserve"> </w:t>
      </w:r>
      <w:r w:rsidR="00775D0B" w:rsidRPr="0083773E">
        <w:rPr>
          <w:color w:val="000000"/>
          <w:sz w:val="22"/>
          <w:szCs w:val="22"/>
        </w:rPr>
        <w:t xml:space="preserve">Offerors must submit </w:t>
      </w:r>
      <w:r w:rsidRPr="0083773E">
        <w:rPr>
          <w:color w:val="000000"/>
          <w:sz w:val="22"/>
          <w:szCs w:val="22"/>
        </w:rPr>
        <w:t>the</w:t>
      </w:r>
      <w:r w:rsidR="00034121">
        <w:rPr>
          <w:color w:val="000000"/>
          <w:sz w:val="22"/>
          <w:szCs w:val="22"/>
        </w:rPr>
        <w:t>ir</w:t>
      </w:r>
      <w:r w:rsidRPr="0083773E">
        <w:rPr>
          <w:color w:val="000000"/>
          <w:sz w:val="22"/>
          <w:szCs w:val="22"/>
        </w:rPr>
        <w:t xml:space="preserve"> proposal </w:t>
      </w:r>
      <w:r w:rsidR="002717CB">
        <w:rPr>
          <w:i/>
          <w:color w:val="000000"/>
          <w:sz w:val="22"/>
          <w:szCs w:val="22"/>
        </w:rPr>
        <w:t>via email</w:t>
      </w:r>
      <w:r w:rsidR="00DA7B1E">
        <w:rPr>
          <w:i/>
          <w:color w:val="000000"/>
          <w:sz w:val="22"/>
          <w:szCs w:val="22"/>
        </w:rPr>
        <w:t xml:space="preserve"> </w:t>
      </w:r>
      <w:r w:rsidR="00DE002B" w:rsidRPr="0083773E">
        <w:rPr>
          <w:color w:val="000000"/>
          <w:sz w:val="22"/>
          <w:szCs w:val="22"/>
        </w:rPr>
        <w:t>to</w:t>
      </w:r>
      <w:r w:rsidRPr="0083773E">
        <w:rPr>
          <w:color w:val="000000"/>
          <w:sz w:val="22"/>
          <w:szCs w:val="22"/>
        </w:rPr>
        <w:t xml:space="preserve">:  </w:t>
      </w:r>
    </w:p>
    <w:p w14:paraId="739FB81B" w14:textId="77777777" w:rsidR="00BE232E" w:rsidRPr="00C40DDA" w:rsidRDefault="00BE232E" w:rsidP="00C40DDA">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Borders>
          <w:insideH w:val="single" w:sz="4" w:space="0" w:color="3494BA" w:themeColor="accent1"/>
          <w:insideV w:val="single" w:sz="4" w:space="0" w:color="3494BA" w:themeColor="accent1"/>
        </w:tblBorders>
        <w:tblLook w:val="04A0" w:firstRow="1" w:lastRow="0" w:firstColumn="1" w:lastColumn="0" w:noHBand="0" w:noVBand="1"/>
      </w:tblPr>
      <w:tblGrid>
        <w:gridCol w:w="1260"/>
        <w:gridCol w:w="5220"/>
      </w:tblGrid>
      <w:tr w:rsidR="00BE232E" w:rsidRPr="00C40DDA" w14:paraId="739FB81E" w14:textId="77777777" w:rsidTr="00C40DD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480" w:type="dxa"/>
            <w:gridSpan w:val="2"/>
            <w:tcBorders>
              <w:bottom w:val="none" w:sz="0" w:space="0" w:color="auto"/>
              <w:right w:val="none" w:sz="0" w:space="0" w:color="auto"/>
            </w:tcBorders>
          </w:tcPr>
          <w:p w14:paraId="739FB81C" w14:textId="77777777" w:rsidR="00BE232E" w:rsidRPr="00C40DDA" w:rsidRDefault="00BE232E" w:rsidP="00C40DDA">
            <w:pPr>
              <w:autoSpaceDE w:val="0"/>
              <w:autoSpaceDN w:val="0"/>
              <w:adjustRightInd w:val="0"/>
              <w:ind w:left="1440" w:hanging="1440"/>
              <w:rPr>
                <w:rFonts w:ascii="Times New Roman" w:hAnsi="Times New Roman"/>
                <w:sz w:val="18"/>
                <w:szCs w:val="18"/>
              </w:rPr>
            </w:pPr>
            <w:r w:rsidRPr="00C40DDA">
              <w:rPr>
                <w:rFonts w:ascii="Times New Roman" w:hAnsi="Times New Roman"/>
                <w:sz w:val="18"/>
                <w:szCs w:val="18"/>
              </w:rPr>
              <w:t>ACDI/VOCA</w:t>
            </w:r>
          </w:p>
          <w:p w14:paraId="739FB81D" w14:textId="63CE440E" w:rsidR="00BE232E" w:rsidRPr="00C40DDA" w:rsidRDefault="004118F8" w:rsidP="00C40DDA">
            <w:pPr>
              <w:autoSpaceDE w:val="0"/>
              <w:autoSpaceDN w:val="0"/>
              <w:adjustRightInd w:val="0"/>
              <w:ind w:left="1440" w:hanging="1440"/>
              <w:rPr>
                <w:rFonts w:ascii="Times New Roman" w:hAnsi="Times New Roman"/>
                <w:color w:val="000000"/>
                <w:sz w:val="18"/>
                <w:szCs w:val="18"/>
              </w:rPr>
            </w:pPr>
            <w:r>
              <w:rPr>
                <w:rFonts w:ascii="Times New Roman" w:hAnsi="Times New Roman"/>
                <w:sz w:val="18"/>
                <w:szCs w:val="18"/>
              </w:rPr>
              <w:t>1a Braemar Avenue, Kingston 10, Jamaica</w:t>
            </w:r>
            <w:sdt>
              <w:sdtPr>
                <w:rPr>
                  <w:rFonts w:ascii="Times New Roman" w:hAnsi="Times New Roman"/>
                  <w:sz w:val="18"/>
                  <w:szCs w:val="18"/>
                </w:rPr>
                <w:id w:val="-1057629527"/>
                <w:showingPlcHdr/>
              </w:sdtPr>
              <w:sdtEndPr/>
              <w:sdtContent>
                <w:r>
                  <w:rPr>
                    <w:rFonts w:ascii="Times New Roman" w:hAnsi="Times New Roman"/>
                    <w:sz w:val="18"/>
                    <w:szCs w:val="18"/>
                  </w:rPr>
                  <w:t xml:space="preserve">     </w:t>
                </w:r>
              </w:sdtContent>
            </w:sdt>
          </w:p>
        </w:tc>
      </w:tr>
      <w:tr w:rsidR="00BE232E" w:rsidRPr="00C40DDA" w14:paraId="739FB821" w14:textId="77777777" w:rsidTr="00C40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bottom w:val="double" w:sz="4" w:space="0" w:color="3494BA" w:themeColor="accent1"/>
              <w:right w:val="none" w:sz="0" w:space="0" w:color="auto"/>
            </w:tcBorders>
          </w:tcPr>
          <w:p w14:paraId="739FB81F" w14:textId="77777777" w:rsidR="00BE232E" w:rsidRPr="00C40DDA" w:rsidRDefault="00BE232E" w:rsidP="00C40DDA">
            <w:pPr>
              <w:autoSpaceDE w:val="0"/>
              <w:autoSpaceDN w:val="0"/>
              <w:adjustRightInd w:val="0"/>
              <w:ind w:left="1440" w:hanging="1440"/>
              <w:rPr>
                <w:rFonts w:ascii="Times New Roman" w:hAnsi="Times New Roman"/>
                <w:color w:val="000000"/>
                <w:sz w:val="18"/>
                <w:szCs w:val="18"/>
              </w:rPr>
            </w:pPr>
            <w:r w:rsidRPr="00C40DDA">
              <w:rPr>
                <w:rFonts w:ascii="Times New Roman" w:hAnsi="Times New Roman"/>
                <w:color w:val="000000"/>
                <w:sz w:val="18"/>
                <w:szCs w:val="18"/>
              </w:rPr>
              <w:t>Attention:</w:t>
            </w:r>
          </w:p>
        </w:tc>
        <w:tc>
          <w:tcPr>
            <w:tcW w:w="5220" w:type="dxa"/>
            <w:tcBorders>
              <w:top w:val="none" w:sz="0" w:space="0" w:color="auto"/>
              <w:bottom w:val="double" w:sz="4" w:space="0" w:color="3494BA" w:themeColor="accent1"/>
            </w:tcBorders>
          </w:tcPr>
          <w:sdt>
            <w:sdtPr>
              <w:rPr>
                <w:rFonts w:ascii="Times New Roman" w:hAnsi="Times New Roman"/>
                <w:color w:val="000000"/>
                <w:sz w:val="18"/>
                <w:szCs w:val="18"/>
              </w:rPr>
              <w:id w:val="1884128404"/>
            </w:sdtPr>
            <w:sdtEndPr/>
            <w:sdtContent>
              <w:p w14:paraId="739FB820" w14:textId="601A0A0E" w:rsidR="00BE232E" w:rsidRPr="00C40DDA" w:rsidRDefault="00591F53" w:rsidP="00C40DDA">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bCs/>
                    <w:color w:val="000000"/>
                    <w:sz w:val="18"/>
                    <w:szCs w:val="18"/>
                  </w:rPr>
                  <w:t xml:space="preserve">Dacia </w:t>
                </w:r>
                <w:r w:rsidR="00115465">
                  <w:rPr>
                    <w:rFonts w:ascii="Times New Roman" w:hAnsi="Times New Roman"/>
                    <w:bCs/>
                    <w:color w:val="000000"/>
                    <w:sz w:val="18"/>
                    <w:szCs w:val="18"/>
                  </w:rPr>
                  <w:t>Wilmott</w:t>
                </w:r>
              </w:p>
            </w:sdtContent>
          </w:sdt>
        </w:tc>
      </w:tr>
      <w:tr w:rsidR="00BE232E" w:rsidRPr="00C40DDA" w14:paraId="739FB824" w14:textId="77777777" w:rsidTr="00C40DDA">
        <w:trPr>
          <w:jc w:val="center"/>
        </w:trPr>
        <w:tc>
          <w:tcPr>
            <w:cnfStyle w:val="001000000000" w:firstRow="0" w:lastRow="0" w:firstColumn="1" w:lastColumn="0" w:oddVBand="0" w:evenVBand="0" w:oddHBand="0" w:evenHBand="0" w:firstRowFirstColumn="0" w:firstRowLastColumn="0" w:lastRowFirstColumn="0" w:lastRowLastColumn="0"/>
            <w:tcW w:w="1260" w:type="dxa"/>
            <w:tcBorders>
              <w:top w:val="double" w:sz="4" w:space="0" w:color="3494BA" w:themeColor="accent1"/>
              <w:left w:val="single" w:sz="4" w:space="0" w:color="3494BA" w:themeColor="accent1"/>
              <w:bottom w:val="single" w:sz="4" w:space="0" w:color="3494BA" w:themeColor="accent1"/>
              <w:right w:val="single" w:sz="4" w:space="0" w:color="3494BA" w:themeColor="accent1"/>
            </w:tcBorders>
          </w:tcPr>
          <w:p w14:paraId="739FB822" w14:textId="77777777" w:rsidR="00BE232E" w:rsidRPr="00C40DDA" w:rsidRDefault="00BE232E" w:rsidP="00C40DDA">
            <w:pPr>
              <w:autoSpaceDE w:val="0"/>
              <w:autoSpaceDN w:val="0"/>
              <w:adjustRightInd w:val="0"/>
              <w:ind w:left="1440" w:hanging="1440"/>
              <w:rPr>
                <w:rFonts w:ascii="Times New Roman" w:hAnsi="Times New Roman"/>
                <w:color w:val="000000"/>
                <w:sz w:val="18"/>
                <w:szCs w:val="18"/>
              </w:rPr>
            </w:pPr>
            <w:r w:rsidRPr="00C40DDA">
              <w:rPr>
                <w:rFonts w:ascii="Times New Roman" w:hAnsi="Times New Roman"/>
                <w:color w:val="000000"/>
                <w:sz w:val="18"/>
                <w:szCs w:val="18"/>
              </w:rPr>
              <w:t>Email:</w:t>
            </w:r>
          </w:p>
        </w:tc>
        <w:tc>
          <w:tcPr>
            <w:tcW w:w="5220" w:type="dxa"/>
            <w:tcBorders>
              <w:top w:val="double" w:sz="4" w:space="0" w:color="3494BA" w:themeColor="accent1"/>
              <w:left w:val="single" w:sz="4" w:space="0" w:color="3494BA" w:themeColor="accent1"/>
              <w:bottom w:val="single" w:sz="4" w:space="0" w:color="3494BA" w:themeColor="accent1"/>
              <w:right w:val="single" w:sz="4" w:space="0" w:color="3494BA" w:themeColor="accent1"/>
            </w:tcBorders>
          </w:tcPr>
          <w:sdt>
            <w:sdtPr>
              <w:rPr>
                <w:rFonts w:ascii="Times New Roman" w:hAnsi="Times New Roman"/>
                <w:color w:val="000000"/>
                <w:sz w:val="18"/>
                <w:szCs w:val="18"/>
              </w:rPr>
              <w:id w:val="1355071715"/>
            </w:sdtPr>
            <w:sdtEndPr/>
            <w:sdtContent>
              <w:p w14:paraId="739FB823" w14:textId="5D4B97D4" w:rsidR="00BE232E" w:rsidRPr="00C40DDA" w:rsidRDefault="00422515" w:rsidP="00C40DDA">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hyperlink r:id="rId15" w:history="1">
                  <w:r w:rsidR="00EC36D6" w:rsidRPr="00C95AF9">
                    <w:rPr>
                      <w:rStyle w:val="Hyperlink"/>
                      <w:rFonts w:ascii="Times New Roman" w:hAnsi="Times New Roman"/>
                      <w:sz w:val="18"/>
                      <w:szCs w:val="18"/>
                    </w:rPr>
                    <w:t>JASPICEprocurement@acdivoca-jm.org</w:t>
                  </w:r>
                </w:hyperlink>
              </w:p>
            </w:sdtContent>
          </w:sdt>
        </w:tc>
      </w:tr>
    </w:tbl>
    <w:p w14:paraId="739FB825" w14:textId="77777777" w:rsidR="00BE232E" w:rsidRPr="00C40DDA" w:rsidRDefault="00BE232E" w:rsidP="00C40DDA">
      <w:pPr>
        <w:autoSpaceDE w:val="0"/>
        <w:autoSpaceDN w:val="0"/>
        <w:adjustRightInd w:val="0"/>
        <w:spacing w:after="0" w:line="240" w:lineRule="auto"/>
        <w:ind w:left="1440" w:hanging="1440"/>
        <w:rPr>
          <w:rFonts w:ascii="Times New Roman" w:hAnsi="Times New Roman"/>
          <w:b/>
          <w:bCs/>
          <w:color w:val="000000"/>
          <w:sz w:val="18"/>
          <w:szCs w:val="18"/>
        </w:rPr>
      </w:pPr>
    </w:p>
    <w:p w14:paraId="739FB826" w14:textId="77777777" w:rsidR="00527CE2" w:rsidRDefault="00775D0B" w:rsidP="00527CE2">
      <w:pPr>
        <w:autoSpaceDE w:val="0"/>
        <w:autoSpaceDN w:val="0"/>
        <w:adjustRightInd w:val="0"/>
        <w:spacing w:after="0" w:line="240" w:lineRule="auto"/>
        <w:ind w:firstLine="720"/>
        <w:rPr>
          <w:color w:val="000000"/>
          <w:sz w:val="22"/>
          <w:szCs w:val="22"/>
        </w:rPr>
      </w:pPr>
      <w:r w:rsidRPr="00527CE2">
        <w:rPr>
          <w:color w:val="000000"/>
          <w:sz w:val="22"/>
          <w:szCs w:val="22"/>
        </w:rPr>
        <w:t>Faxed offers are not acceptable.</w:t>
      </w:r>
    </w:p>
    <w:p w14:paraId="739FB827" w14:textId="77777777" w:rsidR="00FD295A" w:rsidRDefault="00FD295A" w:rsidP="00FD295A">
      <w:pPr>
        <w:autoSpaceDE w:val="0"/>
        <w:autoSpaceDN w:val="0"/>
        <w:adjustRightInd w:val="0"/>
        <w:spacing w:before="0" w:after="0" w:line="240" w:lineRule="auto"/>
        <w:ind w:firstLine="720"/>
        <w:rPr>
          <w:color w:val="000000"/>
          <w:sz w:val="22"/>
          <w:szCs w:val="22"/>
        </w:rPr>
      </w:pPr>
    </w:p>
    <w:p w14:paraId="739FB828" w14:textId="77777777" w:rsidR="00491347" w:rsidRPr="00FD295A" w:rsidRDefault="00491347" w:rsidP="00FD295A">
      <w:pPr>
        <w:pStyle w:val="ListParagraph"/>
        <w:numPr>
          <w:ilvl w:val="0"/>
          <w:numId w:val="41"/>
        </w:numPr>
        <w:autoSpaceDE w:val="0"/>
        <w:autoSpaceDN w:val="0"/>
        <w:adjustRightInd w:val="0"/>
        <w:spacing w:before="0" w:after="0" w:line="240" w:lineRule="auto"/>
        <w:rPr>
          <w:color w:val="000000"/>
          <w:sz w:val="22"/>
          <w:szCs w:val="22"/>
        </w:rPr>
      </w:pPr>
      <w:r w:rsidRPr="00FD295A">
        <w:rPr>
          <w:sz w:val="22"/>
          <w:szCs w:val="22"/>
        </w:rPr>
        <w:t xml:space="preserve">All inquiries and requests for information </w:t>
      </w:r>
      <w:r w:rsidR="005A338E" w:rsidRPr="00FD295A">
        <w:rPr>
          <w:sz w:val="22"/>
          <w:szCs w:val="22"/>
        </w:rPr>
        <w:t xml:space="preserve">regarding </w:t>
      </w:r>
      <w:r w:rsidRPr="00FD295A">
        <w:rPr>
          <w:sz w:val="22"/>
          <w:szCs w:val="22"/>
        </w:rPr>
        <w:t>this RFP must be submitted by email</w:t>
      </w:r>
      <w:r w:rsidR="00732029" w:rsidRPr="00FD295A">
        <w:rPr>
          <w:sz w:val="22"/>
          <w:szCs w:val="22"/>
        </w:rPr>
        <w:t xml:space="preserve"> to the following individuals no later than the question/inquiry submission deadline on the cover page of this RFP.  Reference the RFP number in all questions/inquiries.  </w:t>
      </w:r>
    </w:p>
    <w:p w14:paraId="739FB829" w14:textId="77777777" w:rsidR="00527CE2" w:rsidRDefault="00527CE2" w:rsidP="00527CE2">
      <w:pPr>
        <w:spacing w:after="0" w:line="240" w:lineRule="auto"/>
        <w:ind w:left="1800"/>
        <w:rPr>
          <w:rFonts w:ascii="Times New Roman" w:hAnsi="Times New Roman"/>
          <w:sz w:val="24"/>
          <w:szCs w:val="24"/>
        </w:rPr>
      </w:pPr>
    </w:p>
    <w:tbl>
      <w:tblPr>
        <w:tblStyle w:val="ListTable3-Accent11"/>
        <w:tblW w:w="6705" w:type="dxa"/>
        <w:jc w:val="center"/>
        <w:tblLook w:val="01E0" w:firstRow="1" w:lastRow="1" w:firstColumn="1" w:lastColumn="1" w:noHBand="0" w:noVBand="0"/>
      </w:tblPr>
      <w:tblGrid>
        <w:gridCol w:w="1080"/>
        <w:gridCol w:w="5625"/>
      </w:tblGrid>
      <w:tr w:rsidR="00ED34E1" w:rsidRPr="00BE232E" w14:paraId="739FB82D" w14:textId="77777777" w:rsidTr="0082672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05" w:type="dxa"/>
            <w:gridSpan w:val="2"/>
          </w:tcPr>
          <w:p w14:paraId="739FB82C" w14:textId="6CC9BECB" w:rsidR="00ED34E1" w:rsidRPr="00ED34E1" w:rsidRDefault="00ED34E1" w:rsidP="00ED34E1">
            <w:pPr>
              <w:autoSpaceDE w:val="0"/>
              <w:autoSpaceDN w:val="0"/>
              <w:adjustRightInd w:val="0"/>
              <w:ind w:left="1440" w:hanging="1440"/>
              <w:jc w:val="center"/>
              <w:rPr>
                <w:rFonts w:ascii="Times New Roman" w:hAnsi="Times New Roman"/>
                <w:bCs w:val="0"/>
                <w:color w:val="FFFFFF"/>
                <w:sz w:val="18"/>
                <w:szCs w:val="18"/>
              </w:rPr>
            </w:pPr>
            <w:r w:rsidRPr="00BE232E">
              <w:rPr>
                <w:rFonts w:ascii="Times New Roman" w:hAnsi="Times New Roman"/>
                <w:color w:val="FFFFFF"/>
                <w:sz w:val="18"/>
                <w:szCs w:val="18"/>
              </w:rPr>
              <w:t>Contractual</w:t>
            </w:r>
            <w:r>
              <w:rPr>
                <w:rFonts w:ascii="Times New Roman" w:hAnsi="Times New Roman"/>
                <w:color w:val="FFFFFF"/>
                <w:sz w:val="18"/>
                <w:szCs w:val="18"/>
              </w:rPr>
              <w:t xml:space="preserve"> and </w:t>
            </w:r>
            <w:r w:rsidRPr="00BE232E">
              <w:rPr>
                <w:rFonts w:ascii="Times New Roman" w:hAnsi="Times New Roman"/>
                <w:color w:val="FFFFFF"/>
                <w:sz w:val="18"/>
                <w:szCs w:val="18"/>
              </w:rPr>
              <w:t>Technical</w:t>
            </w:r>
          </w:p>
        </w:tc>
      </w:tr>
      <w:tr w:rsidR="00ED34E1" w:rsidRPr="00BE232E" w14:paraId="739FB831" w14:textId="77777777" w:rsidTr="00DA6B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0" w:type="dxa"/>
          </w:tcPr>
          <w:p w14:paraId="739FB82E" w14:textId="77777777" w:rsidR="00ED34E1" w:rsidRPr="00BE232E" w:rsidRDefault="00ED34E1" w:rsidP="001D646F">
            <w:pPr>
              <w:autoSpaceDE w:val="0"/>
              <w:autoSpaceDN w:val="0"/>
              <w:adjustRightInd w:val="0"/>
              <w:ind w:left="1440" w:hanging="1440"/>
              <w:rPr>
                <w:rFonts w:ascii="Times New Roman" w:hAnsi="Times New Roman"/>
                <w:color w:val="000000"/>
                <w:sz w:val="18"/>
                <w:szCs w:val="18"/>
              </w:rPr>
            </w:pPr>
            <w:r w:rsidRPr="00BE232E">
              <w:rPr>
                <w:rFonts w:ascii="Times New Roman" w:hAnsi="Times New Roman"/>
                <w:color w:val="000000"/>
                <w:sz w:val="18"/>
                <w:szCs w:val="18"/>
              </w:rPr>
              <w:t>Name:</w:t>
            </w:r>
          </w:p>
        </w:tc>
        <w:tc>
          <w:tcPr>
            <w:cnfStyle w:val="000100000000" w:firstRow="0" w:lastRow="0" w:firstColumn="0" w:lastColumn="1" w:oddVBand="0" w:evenVBand="0" w:oddHBand="0" w:evenHBand="0" w:firstRowFirstColumn="0" w:firstRowLastColumn="0" w:lastRowFirstColumn="0" w:lastRowLastColumn="0"/>
            <w:tcW w:w="5625" w:type="dxa"/>
          </w:tcPr>
          <w:p w14:paraId="739FB830" w14:textId="27169E66" w:rsidR="00ED34E1" w:rsidRPr="00BE232E" w:rsidRDefault="00ED34E1" w:rsidP="001D646F">
            <w:pPr>
              <w:autoSpaceDE w:val="0"/>
              <w:autoSpaceDN w:val="0"/>
              <w:adjustRightInd w:val="0"/>
              <w:ind w:left="1440" w:hanging="1440"/>
              <w:rPr>
                <w:rFonts w:ascii="Times New Roman" w:hAnsi="Times New Roman"/>
                <w:color w:val="000000"/>
                <w:sz w:val="18"/>
                <w:szCs w:val="18"/>
              </w:rPr>
            </w:pPr>
            <w:r>
              <w:rPr>
                <w:rFonts w:ascii="Times New Roman" w:hAnsi="Times New Roman"/>
                <w:color w:val="000000"/>
                <w:sz w:val="18"/>
                <w:szCs w:val="18"/>
              </w:rPr>
              <w:t>Dacia Wilmott – Procurement Specialist</w:t>
            </w:r>
          </w:p>
        </w:tc>
      </w:tr>
      <w:tr w:rsidR="00ED34E1" w:rsidRPr="00BE232E" w14:paraId="739FB835" w14:textId="77777777" w:rsidTr="00125240">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080" w:type="dxa"/>
          </w:tcPr>
          <w:p w14:paraId="739FB832" w14:textId="77777777" w:rsidR="00ED34E1" w:rsidRPr="00BE232E" w:rsidRDefault="00ED34E1" w:rsidP="001D646F">
            <w:pPr>
              <w:autoSpaceDE w:val="0"/>
              <w:autoSpaceDN w:val="0"/>
              <w:adjustRightInd w:val="0"/>
              <w:ind w:left="1440" w:hanging="1440"/>
              <w:rPr>
                <w:rFonts w:ascii="Times New Roman" w:hAnsi="Times New Roman"/>
                <w:color w:val="000000"/>
                <w:sz w:val="18"/>
                <w:szCs w:val="18"/>
              </w:rPr>
            </w:pPr>
            <w:r w:rsidRPr="00BE232E">
              <w:rPr>
                <w:rFonts w:ascii="Times New Roman" w:hAnsi="Times New Roman"/>
                <w:color w:val="000000"/>
                <w:sz w:val="18"/>
                <w:szCs w:val="18"/>
              </w:rPr>
              <w:t>Email:</w:t>
            </w:r>
          </w:p>
        </w:tc>
        <w:tc>
          <w:tcPr>
            <w:cnfStyle w:val="000100000010" w:firstRow="0" w:lastRow="0" w:firstColumn="0" w:lastColumn="1" w:oddVBand="0" w:evenVBand="0" w:oddHBand="0" w:evenHBand="0" w:firstRowFirstColumn="0" w:firstRowLastColumn="0" w:lastRowFirstColumn="0" w:lastRowLastColumn="1"/>
            <w:tcW w:w="5625" w:type="dxa"/>
          </w:tcPr>
          <w:p w14:paraId="739FB834" w14:textId="094E8DFC" w:rsidR="00ED34E1" w:rsidRPr="00BE232E" w:rsidRDefault="00422515" w:rsidP="001D646F">
            <w:pPr>
              <w:autoSpaceDE w:val="0"/>
              <w:autoSpaceDN w:val="0"/>
              <w:adjustRightInd w:val="0"/>
              <w:ind w:left="1440" w:hanging="1440"/>
              <w:rPr>
                <w:rFonts w:ascii="Times New Roman" w:hAnsi="Times New Roman"/>
                <w:color w:val="000000"/>
                <w:sz w:val="18"/>
                <w:szCs w:val="18"/>
              </w:rPr>
            </w:pPr>
            <w:hyperlink r:id="rId16" w:history="1">
              <w:r w:rsidR="003F0E96" w:rsidRPr="00C95AF9">
                <w:rPr>
                  <w:rStyle w:val="Hyperlink"/>
                  <w:rFonts w:ascii="Times New Roman" w:hAnsi="Times New Roman"/>
                  <w:sz w:val="18"/>
                  <w:szCs w:val="18"/>
                </w:rPr>
                <w:t>JASPICEprocurement@acdivoca-jm.org</w:t>
              </w:r>
            </w:hyperlink>
            <w:r w:rsidR="00ED34E1">
              <w:rPr>
                <w:rFonts w:ascii="Times New Roman" w:hAnsi="Times New Roman"/>
                <w:color w:val="000000"/>
                <w:sz w:val="18"/>
                <w:szCs w:val="18"/>
              </w:rPr>
              <w:t xml:space="preserve"> </w:t>
            </w:r>
          </w:p>
        </w:tc>
      </w:tr>
    </w:tbl>
    <w:p w14:paraId="739FB836" w14:textId="77777777" w:rsidR="003618C8" w:rsidRPr="00E34234" w:rsidRDefault="003618C8" w:rsidP="001D646F">
      <w:pPr>
        <w:autoSpaceDE w:val="0"/>
        <w:autoSpaceDN w:val="0"/>
        <w:adjustRightInd w:val="0"/>
        <w:spacing w:after="0" w:line="240" w:lineRule="auto"/>
        <w:ind w:left="1440"/>
        <w:rPr>
          <w:rFonts w:ascii="Times New Roman" w:hAnsi="Times New Roman"/>
          <w:color w:val="000000"/>
          <w:sz w:val="24"/>
          <w:szCs w:val="24"/>
        </w:rPr>
      </w:pPr>
    </w:p>
    <w:p w14:paraId="739FB837" w14:textId="77777777" w:rsidR="00540937" w:rsidRPr="00FD295A" w:rsidRDefault="00540937" w:rsidP="00C40DDA">
      <w:pPr>
        <w:pStyle w:val="Default"/>
        <w:numPr>
          <w:ilvl w:val="0"/>
          <w:numId w:val="41"/>
        </w:numPr>
        <w:spacing w:before="0"/>
        <w:rPr>
          <w:rFonts w:ascii="Calibri" w:hAnsi="Calibri" w:cs="Times New Roman"/>
          <w:sz w:val="22"/>
          <w:szCs w:val="22"/>
        </w:rPr>
      </w:pPr>
      <w:r w:rsidRPr="00FD295A">
        <w:rPr>
          <w:rFonts w:ascii="Calibri" w:hAnsi="Calibri" w:cs="Times New Roman"/>
          <w:sz w:val="22"/>
          <w:szCs w:val="22"/>
        </w:rPr>
        <w:t xml:space="preserve">ACDI/VOCA will not compensate </w:t>
      </w:r>
      <w:r w:rsidR="005D36DA" w:rsidRPr="00FD295A">
        <w:rPr>
          <w:rFonts w:ascii="Calibri" w:hAnsi="Calibri" w:cs="Times New Roman"/>
          <w:sz w:val="22"/>
          <w:szCs w:val="22"/>
        </w:rPr>
        <w:t>Offerors</w:t>
      </w:r>
      <w:r w:rsidRPr="00FD295A">
        <w:rPr>
          <w:rFonts w:ascii="Calibri" w:hAnsi="Calibri" w:cs="Times New Roman"/>
          <w:sz w:val="22"/>
          <w:szCs w:val="22"/>
        </w:rPr>
        <w:t xml:space="preserve"> for </w:t>
      </w:r>
      <w:r w:rsidR="00822437" w:rsidRPr="00FD295A">
        <w:rPr>
          <w:rFonts w:ascii="Calibri" w:hAnsi="Calibri" w:cs="Times New Roman"/>
          <w:sz w:val="22"/>
          <w:szCs w:val="22"/>
        </w:rPr>
        <w:t xml:space="preserve">their </w:t>
      </w:r>
      <w:r w:rsidRPr="00FD295A">
        <w:rPr>
          <w:rFonts w:ascii="Calibri" w:hAnsi="Calibri" w:cs="Times New Roman"/>
          <w:sz w:val="22"/>
          <w:szCs w:val="22"/>
        </w:rPr>
        <w:t>preparation of response</w:t>
      </w:r>
      <w:r w:rsidR="00822437" w:rsidRPr="00FD295A">
        <w:rPr>
          <w:rFonts w:ascii="Calibri" w:hAnsi="Calibri" w:cs="Times New Roman"/>
          <w:sz w:val="22"/>
          <w:szCs w:val="22"/>
        </w:rPr>
        <w:t>s</w:t>
      </w:r>
      <w:r w:rsidRPr="00FD295A">
        <w:rPr>
          <w:rFonts w:ascii="Calibri" w:hAnsi="Calibri" w:cs="Times New Roman"/>
          <w:sz w:val="22"/>
          <w:szCs w:val="22"/>
        </w:rPr>
        <w:t xml:space="preserve"> to this RFP</w:t>
      </w:r>
      <w:r w:rsidR="004F2303" w:rsidRPr="00FD295A">
        <w:rPr>
          <w:rFonts w:ascii="Calibri" w:hAnsi="Calibri" w:cs="Times New Roman"/>
          <w:sz w:val="22"/>
          <w:szCs w:val="22"/>
        </w:rPr>
        <w:t>.</w:t>
      </w:r>
    </w:p>
    <w:p w14:paraId="739FB838" w14:textId="77777777" w:rsidR="003864A2" w:rsidRPr="00E34234" w:rsidRDefault="003864A2" w:rsidP="001D646F">
      <w:pPr>
        <w:spacing w:after="0" w:line="240" w:lineRule="auto"/>
        <w:ind w:right="720"/>
        <w:rPr>
          <w:rFonts w:ascii="Times New Roman" w:hAnsi="Times New Roman"/>
          <w:b/>
          <w:i/>
          <w:sz w:val="24"/>
          <w:szCs w:val="24"/>
          <w:highlight w:val="yellow"/>
        </w:rPr>
      </w:pPr>
    </w:p>
    <w:p w14:paraId="739FB839" w14:textId="77777777" w:rsidR="00735F0F" w:rsidRPr="00BC1AC0" w:rsidRDefault="00E602B4" w:rsidP="00BC1AC0">
      <w:pPr>
        <w:pStyle w:val="Heading1"/>
        <w:numPr>
          <w:ilvl w:val="0"/>
          <w:numId w:val="34"/>
        </w:numPr>
      </w:pPr>
      <w:bookmarkStart w:id="55" w:name="_Toc314560735"/>
      <w:bookmarkStart w:id="56" w:name="_Toc314561291"/>
      <w:bookmarkStart w:id="57" w:name="_Toc314561316"/>
      <w:bookmarkStart w:id="58" w:name="_Toc325530374"/>
      <w:bookmarkStart w:id="59" w:name="_Toc148544337"/>
      <w:r w:rsidRPr="00BC1AC0">
        <w:t>CRITERIA FOR EVALUATION</w:t>
      </w:r>
      <w:bookmarkEnd w:id="55"/>
      <w:bookmarkEnd w:id="56"/>
      <w:bookmarkEnd w:id="57"/>
      <w:bookmarkEnd w:id="58"/>
      <w:bookmarkEnd w:id="59"/>
      <w:r w:rsidR="006B2D03" w:rsidRPr="00BC1AC0">
        <w:t xml:space="preserve"> </w:t>
      </w:r>
    </w:p>
    <w:p w14:paraId="50F490B7" w14:textId="0815937A" w:rsidR="00F8612A" w:rsidRPr="00F8612A" w:rsidRDefault="00354F1C" w:rsidP="000D18E1">
      <w:pPr>
        <w:widowControl w:val="0"/>
        <w:autoSpaceDE w:val="0"/>
        <w:autoSpaceDN w:val="0"/>
        <w:adjustRightInd w:val="0"/>
        <w:spacing w:after="0" w:line="268" w:lineRule="atLeast"/>
        <w:ind w:left="360"/>
        <w:rPr>
          <w:sz w:val="22"/>
          <w:szCs w:val="22"/>
        </w:rPr>
      </w:pPr>
      <w:r w:rsidRPr="004C2788">
        <w:rPr>
          <w:sz w:val="22"/>
          <w:szCs w:val="22"/>
        </w:rPr>
        <w:t>ACDI/VOCA will evaluate proposals based on a best</w:t>
      </w:r>
      <w:r w:rsidR="00822437" w:rsidRPr="004C2788">
        <w:rPr>
          <w:sz w:val="22"/>
          <w:szCs w:val="22"/>
        </w:rPr>
        <w:t>-</w:t>
      </w:r>
      <w:r w:rsidRPr="004C2788">
        <w:rPr>
          <w:sz w:val="22"/>
          <w:szCs w:val="22"/>
        </w:rPr>
        <w:t>value determination</w:t>
      </w:r>
      <w:r w:rsidR="00822437" w:rsidRPr="004C2788">
        <w:rPr>
          <w:sz w:val="22"/>
          <w:szCs w:val="22"/>
        </w:rPr>
        <w:t>;</w:t>
      </w:r>
      <w:r w:rsidRPr="004C2788">
        <w:rPr>
          <w:sz w:val="22"/>
          <w:szCs w:val="22"/>
        </w:rPr>
        <w:t xml:space="preserve"> </w:t>
      </w:r>
      <w:r w:rsidR="00B81F2B" w:rsidRPr="004C2788">
        <w:rPr>
          <w:sz w:val="22"/>
          <w:szCs w:val="22"/>
        </w:rPr>
        <w:t xml:space="preserve">Offerors should submit their most </w:t>
      </w:r>
      <w:r w:rsidRPr="004C2788">
        <w:rPr>
          <w:sz w:val="22"/>
          <w:szCs w:val="22"/>
        </w:rPr>
        <w:t xml:space="preserve">competitive </w:t>
      </w:r>
      <w:r w:rsidR="00B81F2B" w:rsidRPr="004C2788">
        <w:rPr>
          <w:sz w:val="22"/>
          <w:szCs w:val="22"/>
        </w:rPr>
        <w:t xml:space="preserve">price </w:t>
      </w:r>
      <w:r w:rsidRPr="004C2788">
        <w:rPr>
          <w:sz w:val="22"/>
          <w:szCs w:val="22"/>
        </w:rPr>
        <w:t>proposal. Proposals will be evaluated</w:t>
      </w:r>
      <w:r w:rsidR="000D18E1">
        <w:rPr>
          <w:sz w:val="22"/>
          <w:szCs w:val="22"/>
        </w:rPr>
        <w:t xml:space="preserve"> as per the criteria outlined in the </w:t>
      </w:r>
      <w:r w:rsidR="001764F7">
        <w:rPr>
          <w:sz w:val="22"/>
          <w:szCs w:val="22"/>
        </w:rPr>
        <w:t>Scope of Work</w:t>
      </w:r>
      <w:r w:rsidR="000D18E1">
        <w:rPr>
          <w:sz w:val="22"/>
          <w:szCs w:val="22"/>
        </w:rPr>
        <w:t>.</w:t>
      </w:r>
    </w:p>
    <w:p w14:paraId="739FB83D" w14:textId="211B92AF" w:rsidR="00354F1C" w:rsidRPr="00354F1C" w:rsidRDefault="00354F1C" w:rsidP="004C2788">
      <w:pPr>
        <w:spacing w:before="0" w:after="0" w:line="240" w:lineRule="auto"/>
        <w:ind w:left="720"/>
        <w:rPr>
          <w:rFonts w:ascii="Times New Roman" w:hAnsi="Times New Roman"/>
          <w:sz w:val="24"/>
          <w:szCs w:val="24"/>
        </w:rPr>
      </w:pPr>
    </w:p>
    <w:p w14:paraId="739FB83E" w14:textId="11E59706" w:rsidR="00354F1C" w:rsidRPr="004C2788" w:rsidRDefault="00993BF2" w:rsidP="004C2788">
      <w:pPr>
        <w:spacing w:before="0" w:after="0" w:line="240" w:lineRule="auto"/>
        <w:ind w:left="360"/>
        <w:rPr>
          <w:sz w:val="22"/>
          <w:szCs w:val="22"/>
        </w:rPr>
      </w:pPr>
      <w:r w:rsidRPr="004C2788">
        <w:rPr>
          <w:sz w:val="22"/>
          <w:szCs w:val="22"/>
        </w:rPr>
        <w:t>T</w:t>
      </w:r>
      <w:r w:rsidR="00B81F2B" w:rsidRPr="004C2788">
        <w:rPr>
          <w:sz w:val="22"/>
          <w:szCs w:val="22"/>
        </w:rPr>
        <w:t xml:space="preserve">he </w:t>
      </w:r>
      <w:r w:rsidRPr="004C2788">
        <w:rPr>
          <w:sz w:val="22"/>
          <w:szCs w:val="22"/>
        </w:rPr>
        <w:t xml:space="preserve">evaluation committee will review the </w:t>
      </w:r>
      <w:r w:rsidR="00B81F2B" w:rsidRPr="004C2788">
        <w:rPr>
          <w:sz w:val="22"/>
          <w:szCs w:val="22"/>
        </w:rPr>
        <w:t xml:space="preserve">technical proposal </w:t>
      </w:r>
      <w:r w:rsidRPr="004C2788">
        <w:rPr>
          <w:sz w:val="22"/>
          <w:szCs w:val="22"/>
        </w:rPr>
        <w:t>based upon</w:t>
      </w:r>
      <w:r w:rsidR="00B81F2B" w:rsidRPr="004C2788">
        <w:rPr>
          <w:sz w:val="22"/>
          <w:szCs w:val="22"/>
        </w:rPr>
        <w:t xml:space="preserve"> </w:t>
      </w:r>
      <w:r w:rsidR="00354F1C" w:rsidRPr="004C2788">
        <w:rPr>
          <w:sz w:val="22"/>
          <w:szCs w:val="22"/>
        </w:rPr>
        <w:t xml:space="preserve">the technical criteria listed </w:t>
      </w:r>
      <w:r w:rsidRPr="004C2788">
        <w:rPr>
          <w:sz w:val="22"/>
          <w:szCs w:val="22"/>
        </w:rPr>
        <w:t>above</w:t>
      </w:r>
      <w:r w:rsidR="00354F1C" w:rsidRPr="004C2788">
        <w:rPr>
          <w:sz w:val="22"/>
          <w:szCs w:val="22"/>
        </w:rPr>
        <w:t xml:space="preserve">.  The cost proposals </w:t>
      </w:r>
      <w:r w:rsidRPr="004C2788">
        <w:rPr>
          <w:sz w:val="22"/>
          <w:szCs w:val="22"/>
        </w:rPr>
        <w:t xml:space="preserve">will be reviewed </w:t>
      </w:r>
      <w:r w:rsidR="00354F1C" w:rsidRPr="004C2788">
        <w:rPr>
          <w:sz w:val="22"/>
          <w:szCs w:val="22"/>
        </w:rPr>
        <w:t xml:space="preserve">to ensure they are complete and </w:t>
      </w:r>
      <w:r w:rsidR="00822437" w:rsidRPr="004C2788">
        <w:rPr>
          <w:sz w:val="22"/>
          <w:szCs w:val="22"/>
        </w:rPr>
        <w:t xml:space="preserve">free of </w:t>
      </w:r>
      <w:r w:rsidR="00354F1C" w:rsidRPr="004C2788">
        <w:rPr>
          <w:sz w:val="22"/>
          <w:szCs w:val="22"/>
        </w:rPr>
        <w:t>computational errors</w:t>
      </w:r>
      <w:r w:rsidR="00822437" w:rsidRPr="004C2788">
        <w:rPr>
          <w:sz w:val="22"/>
          <w:szCs w:val="22"/>
        </w:rPr>
        <w:t>. The committee will also</w:t>
      </w:r>
      <w:r w:rsidR="00354F1C" w:rsidRPr="004C2788">
        <w:rPr>
          <w:sz w:val="22"/>
          <w:szCs w:val="22"/>
        </w:rPr>
        <w:t xml:space="preserve"> assess</w:t>
      </w:r>
      <w:r w:rsidR="00822437" w:rsidRPr="004C2788">
        <w:rPr>
          <w:sz w:val="22"/>
          <w:szCs w:val="22"/>
        </w:rPr>
        <w:t xml:space="preserve"> </w:t>
      </w:r>
      <w:r w:rsidR="00354F1C" w:rsidRPr="004C2788">
        <w:rPr>
          <w:sz w:val="22"/>
          <w:szCs w:val="22"/>
        </w:rPr>
        <w:t>the reasonableness of costs</w:t>
      </w:r>
      <w:r w:rsidR="00153DE4" w:rsidRPr="004C2788">
        <w:rPr>
          <w:sz w:val="22"/>
          <w:szCs w:val="22"/>
        </w:rPr>
        <w:t xml:space="preserve"> and the cost-effectiveness of the </w:t>
      </w:r>
      <w:r w:rsidR="00F8612A" w:rsidRPr="004C2788">
        <w:rPr>
          <w:sz w:val="22"/>
          <w:szCs w:val="22"/>
        </w:rPr>
        <w:t>budget and</w:t>
      </w:r>
      <w:r w:rsidR="00822437" w:rsidRPr="004C2788">
        <w:rPr>
          <w:sz w:val="22"/>
          <w:szCs w:val="22"/>
        </w:rPr>
        <w:t xml:space="preserve"> </w:t>
      </w:r>
      <w:r w:rsidR="00153DE4" w:rsidRPr="004C2788">
        <w:rPr>
          <w:sz w:val="22"/>
          <w:szCs w:val="22"/>
        </w:rPr>
        <w:t xml:space="preserve">will </w:t>
      </w:r>
      <w:r w:rsidR="00822437" w:rsidRPr="004C2788">
        <w:rPr>
          <w:sz w:val="22"/>
          <w:szCs w:val="22"/>
        </w:rPr>
        <w:t>determine</w:t>
      </w:r>
      <w:r w:rsidR="00354F1C" w:rsidRPr="004C2788">
        <w:rPr>
          <w:sz w:val="22"/>
          <w:szCs w:val="22"/>
        </w:rPr>
        <w:t xml:space="preserve"> whether the costs reflect a clear understanding of </w:t>
      </w:r>
      <w:r w:rsidR="00153DE4" w:rsidRPr="004C2788">
        <w:rPr>
          <w:sz w:val="22"/>
          <w:szCs w:val="22"/>
        </w:rPr>
        <w:t xml:space="preserve">project </w:t>
      </w:r>
      <w:r w:rsidR="00354F1C" w:rsidRPr="004C2788">
        <w:rPr>
          <w:sz w:val="22"/>
          <w:szCs w:val="22"/>
        </w:rPr>
        <w:t xml:space="preserve">requirements. A contract will be offered to the responsible Offeror whose proposal follows the RFP instructions and is judged to be the most advantageous to ACDI/VOCA.  </w:t>
      </w:r>
    </w:p>
    <w:p w14:paraId="739FB83F" w14:textId="77777777" w:rsidR="00354F1C" w:rsidRPr="00E34234" w:rsidRDefault="00354F1C" w:rsidP="004C2788">
      <w:pPr>
        <w:spacing w:before="0" w:after="0" w:line="240" w:lineRule="auto"/>
        <w:ind w:left="720"/>
        <w:rPr>
          <w:rFonts w:ascii="Times New Roman" w:hAnsi="Times New Roman"/>
          <w:b/>
          <w:sz w:val="24"/>
          <w:szCs w:val="24"/>
        </w:rPr>
      </w:pPr>
    </w:p>
    <w:p w14:paraId="739FB840" w14:textId="77777777" w:rsidR="00E602B4" w:rsidRPr="004C2788" w:rsidRDefault="00E602B4" w:rsidP="00657177">
      <w:pPr>
        <w:pStyle w:val="Heading1"/>
        <w:keepNext/>
        <w:numPr>
          <w:ilvl w:val="0"/>
          <w:numId w:val="34"/>
        </w:numPr>
      </w:pPr>
      <w:bookmarkStart w:id="60" w:name="_Toc314560736"/>
      <w:bookmarkStart w:id="61" w:name="_Toc314561292"/>
      <w:bookmarkStart w:id="62" w:name="_Toc314561317"/>
      <w:bookmarkStart w:id="63" w:name="_Toc325530375"/>
      <w:bookmarkStart w:id="64" w:name="_Toc148544338"/>
      <w:r w:rsidRPr="004C2788">
        <w:t xml:space="preserve">SOLICITATION </w:t>
      </w:r>
      <w:r w:rsidR="00C16666" w:rsidRPr="004C2788">
        <w:t>PROCESS</w:t>
      </w:r>
      <w:bookmarkEnd w:id="60"/>
      <w:bookmarkEnd w:id="61"/>
      <w:bookmarkEnd w:id="62"/>
      <w:bookmarkEnd w:id="63"/>
      <w:bookmarkEnd w:id="64"/>
    </w:p>
    <w:p w14:paraId="739FB841" w14:textId="77777777" w:rsidR="003618C8" w:rsidRPr="00657177" w:rsidRDefault="003618C8" w:rsidP="00657177">
      <w:pPr>
        <w:autoSpaceDE w:val="0"/>
        <w:autoSpaceDN w:val="0"/>
        <w:adjustRightInd w:val="0"/>
        <w:spacing w:after="0" w:line="240" w:lineRule="auto"/>
        <w:ind w:left="360"/>
        <w:rPr>
          <w:b/>
          <w:sz w:val="22"/>
          <w:szCs w:val="22"/>
        </w:rPr>
      </w:pPr>
      <w:r w:rsidRPr="00657177">
        <w:rPr>
          <w:color w:val="000000"/>
          <w:sz w:val="22"/>
          <w:szCs w:val="22"/>
        </w:rPr>
        <w:t>Once the RFP is released, the Offerors must prepare a formal proposal to be sent to the contact person at ACDI/VO</w:t>
      </w:r>
      <w:r w:rsidR="00775D0B" w:rsidRPr="00657177">
        <w:rPr>
          <w:color w:val="000000"/>
          <w:sz w:val="22"/>
          <w:szCs w:val="22"/>
        </w:rPr>
        <w:t>CA as indicated in Section IV (b</w:t>
      </w:r>
      <w:r w:rsidR="00A95F95" w:rsidRPr="00657177">
        <w:rPr>
          <w:color w:val="000000"/>
          <w:sz w:val="22"/>
          <w:szCs w:val="22"/>
        </w:rPr>
        <w:t>) (</w:t>
      </w:r>
      <w:r w:rsidR="00CC76FA" w:rsidRPr="00657177">
        <w:rPr>
          <w:color w:val="000000"/>
          <w:sz w:val="22"/>
          <w:szCs w:val="22"/>
        </w:rPr>
        <w:t>1</w:t>
      </w:r>
      <w:r w:rsidR="00775D0B" w:rsidRPr="00657177">
        <w:rPr>
          <w:color w:val="000000"/>
          <w:sz w:val="22"/>
          <w:szCs w:val="22"/>
        </w:rPr>
        <w:t>)</w:t>
      </w:r>
      <w:r w:rsidRPr="00657177">
        <w:rPr>
          <w:color w:val="000000"/>
          <w:sz w:val="22"/>
          <w:szCs w:val="22"/>
        </w:rPr>
        <w:t xml:space="preserve">.  The submitted proposals will be reviewed against the </w:t>
      </w:r>
      <w:r w:rsidR="00490C11" w:rsidRPr="00657177">
        <w:rPr>
          <w:color w:val="000000"/>
          <w:sz w:val="22"/>
          <w:szCs w:val="22"/>
        </w:rPr>
        <w:t xml:space="preserve">criteria for </w:t>
      </w:r>
      <w:r w:rsidR="00490C11" w:rsidRPr="00657177">
        <w:rPr>
          <w:color w:val="000000"/>
          <w:sz w:val="22"/>
          <w:szCs w:val="22"/>
        </w:rPr>
        <w:lastRenderedPageBreak/>
        <w:t>evaluation</w:t>
      </w:r>
      <w:r w:rsidRPr="00657177">
        <w:rPr>
          <w:color w:val="000000"/>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053F54F4" w14:textId="77777777" w:rsidR="007E1A79" w:rsidRPr="00E34234" w:rsidRDefault="007E1A79" w:rsidP="001D646F">
      <w:pPr>
        <w:spacing w:after="0" w:line="240" w:lineRule="auto"/>
        <w:rPr>
          <w:rFonts w:ascii="Times New Roman" w:hAnsi="Times New Roman"/>
          <w:b/>
          <w:sz w:val="24"/>
          <w:szCs w:val="24"/>
        </w:rPr>
      </w:pPr>
    </w:p>
    <w:p w14:paraId="739FB843" w14:textId="77777777" w:rsidR="00735F0F" w:rsidRPr="00657177" w:rsidRDefault="00E602B4" w:rsidP="00657177">
      <w:pPr>
        <w:pStyle w:val="Heading1"/>
        <w:numPr>
          <w:ilvl w:val="0"/>
          <w:numId w:val="34"/>
        </w:numPr>
      </w:pPr>
      <w:bookmarkStart w:id="65" w:name="_Toc314560737"/>
      <w:bookmarkStart w:id="66" w:name="_Toc314561293"/>
      <w:bookmarkStart w:id="67" w:name="_Toc314561318"/>
      <w:bookmarkStart w:id="68" w:name="_Toc325530376"/>
      <w:bookmarkStart w:id="69" w:name="_Toc148544339"/>
      <w:r w:rsidRPr="00657177">
        <w:t>TERMS AND CONDITIONS</w:t>
      </w:r>
      <w:bookmarkEnd w:id="65"/>
      <w:bookmarkEnd w:id="66"/>
      <w:bookmarkEnd w:id="67"/>
      <w:bookmarkEnd w:id="68"/>
      <w:bookmarkEnd w:id="69"/>
      <w:r w:rsidRPr="00657177">
        <w:t xml:space="preserve"> </w:t>
      </w:r>
    </w:p>
    <w:p w14:paraId="739FB844" w14:textId="77777777" w:rsidR="006B3988" w:rsidRPr="00657177" w:rsidRDefault="006B3988" w:rsidP="00657177">
      <w:pPr>
        <w:pStyle w:val="Heading2"/>
        <w:numPr>
          <w:ilvl w:val="0"/>
          <w:numId w:val="42"/>
        </w:numPr>
      </w:pPr>
      <w:bookmarkStart w:id="70" w:name="_Toc314560738"/>
      <w:bookmarkStart w:id="71" w:name="_Toc314561294"/>
      <w:bookmarkStart w:id="72" w:name="_Toc314561319"/>
      <w:bookmarkStart w:id="73" w:name="_Toc325530377"/>
      <w:bookmarkStart w:id="74" w:name="_Toc148544340"/>
      <w:r w:rsidRPr="00657177">
        <w:t>Late Submissions</w:t>
      </w:r>
      <w:bookmarkEnd w:id="70"/>
      <w:bookmarkEnd w:id="71"/>
      <w:bookmarkEnd w:id="72"/>
      <w:bookmarkEnd w:id="73"/>
      <w:bookmarkEnd w:id="74"/>
    </w:p>
    <w:p w14:paraId="739FB845" w14:textId="77777777" w:rsidR="006B3988" w:rsidRPr="00657177" w:rsidRDefault="006B3988" w:rsidP="00657177">
      <w:pPr>
        <w:spacing w:after="0" w:line="240" w:lineRule="auto"/>
        <w:ind w:left="360"/>
        <w:rPr>
          <w:color w:val="000000"/>
          <w:sz w:val="22"/>
          <w:szCs w:val="22"/>
        </w:rPr>
      </w:pPr>
      <w:r w:rsidRPr="00657177">
        <w:rPr>
          <w:color w:val="000000"/>
          <w:sz w:val="22"/>
          <w:szCs w:val="22"/>
        </w:rPr>
        <w:t>Proposals received after the submission deadline stated in the cover page of this RFP may not be considered. Offerors will be held responsible for ensuring their quotations are received according to the instructions stated herein</w:t>
      </w:r>
      <w:r w:rsidR="00713E82" w:rsidRPr="00657177">
        <w:rPr>
          <w:color w:val="000000"/>
          <w:sz w:val="22"/>
          <w:szCs w:val="22"/>
        </w:rPr>
        <w:t>.</w:t>
      </w:r>
      <w:r w:rsidRPr="00657177">
        <w:rPr>
          <w:color w:val="000000"/>
          <w:sz w:val="22"/>
          <w:szCs w:val="22"/>
        </w:rPr>
        <w:t xml:space="preserve"> A late offer will be considered if the cause was attributable to ACDI/VOCA</w:t>
      </w:r>
      <w:r w:rsidR="00464994" w:rsidRPr="00657177">
        <w:rPr>
          <w:color w:val="000000"/>
          <w:sz w:val="22"/>
          <w:szCs w:val="22"/>
        </w:rPr>
        <w:t xml:space="preserve"> or </w:t>
      </w:r>
      <w:r w:rsidRPr="00657177">
        <w:rPr>
          <w:color w:val="000000"/>
          <w:sz w:val="22"/>
          <w:szCs w:val="22"/>
        </w:rPr>
        <w:t>its employees/agents</w:t>
      </w:r>
      <w:r w:rsidR="00464994" w:rsidRPr="00657177">
        <w:rPr>
          <w:color w:val="000000"/>
          <w:sz w:val="22"/>
          <w:szCs w:val="22"/>
        </w:rPr>
        <w:t>,</w:t>
      </w:r>
      <w:r w:rsidRPr="00657177">
        <w:rPr>
          <w:color w:val="000000"/>
          <w:sz w:val="22"/>
          <w:szCs w:val="22"/>
        </w:rPr>
        <w:t xml:space="preserve"> or if it is in the best interest of ACDI/VOCA.</w:t>
      </w:r>
    </w:p>
    <w:p w14:paraId="739FB846" w14:textId="77777777" w:rsidR="006B3988" w:rsidRDefault="006B3988" w:rsidP="00657177">
      <w:pPr>
        <w:spacing w:before="0" w:after="0" w:line="240" w:lineRule="auto"/>
        <w:ind w:left="360"/>
        <w:rPr>
          <w:b/>
          <w:sz w:val="22"/>
          <w:szCs w:val="22"/>
        </w:rPr>
      </w:pPr>
    </w:p>
    <w:p w14:paraId="76E11BBD" w14:textId="77777777" w:rsidR="003006DD" w:rsidRPr="00657177" w:rsidRDefault="003006DD" w:rsidP="00657177">
      <w:pPr>
        <w:spacing w:before="0" w:after="0" w:line="240" w:lineRule="auto"/>
        <w:ind w:left="360"/>
        <w:rPr>
          <w:b/>
          <w:sz w:val="22"/>
          <w:szCs w:val="22"/>
        </w:rPr>
      </w:pPr>
    </w:p>
    <w:p w14:paraId="739FB847" w14:textId="77777777" w:rsidR="006B3988" w:rsidRPr="00657177" w:rsidRDefault="006B3988" w:rsidP="00657177">
      <w:pPr>
        <w:pStyle w:val="Heading2"/>
        <w:numPr>
          <w:ilvl w:val="0"/>
          <w:numId w:val="42"/>
        </w:numPr>
      </w:pPr>
      <w:bookmarkStart w:id="75" w:name="_Toc314560739"/>
      <w:bookmarkStart w:id="76" w:name="_Toc314561295"/>
      <w:bookmarkStart w:id="77" w:name="_Toc314561320"/>
      <w:bookmarkStart w:id="78" w:name="_Toc325530378"/>
      <w:bookmarkStart w:id="79" w:name="_Toc148544341"/>
      <w:r w:rsidRPr="00657177">
        <w:t>Modification of RFP Requirements</w:t>
      </w:r>
      <w:bookmarkEnd w:id="75"/>
      <w:bookmarkEnd w:id="76"/>
      <w:bookmarkEnd w:id="77"/>
      <w:bookmarkEnd w:id="78"/>
      <w:bookmarkEnd w:id="79"/>
    </w:p>
    <w:p w14:paraId="739FB848" w14:textId="77777777" w:rsidR="006B3988" w:rsidRPr="00657177" w:rsidRDefault="006B3988" w:rsidP="00657177">
      <w:pPr>
        <w:autoSpaceDE w:val="0"/>
        <w:autoSpaceDN w:val="0"/>
        <w:adjustRightInd w:val="0"/>
        <w:spacing w:after="0"/>
        <w:ind w:left="360"/>
        <w:rPr>
          <w:sz w:val="22"/>
          <w:szCs w:val="22"/>
        </w:rPr>
      </w:pPr>
      <w:r w:rsidRPr="00657177">
        <w:rPr>
          <w:sz w:val="22"/>
          <w:szCs w:val="22"/>
        </w:rPr>
        <w:t xml:space="preserve">ACDI/VOCA </w:t>
      </w:r>
      <w:r w:rsidR="00C22A2C" w:rsidRPr="00657177">
        <w:rPr>
          <w:sz w:val="22"/>
          <w:szCs w:val="22"/>
        </w:rPr>
        <w:t>retains the right to te</w:t>
      </w:r>
      <w:r w:rsidR="00C22A2C" w:rsidRPr="00657177">
        <w:rPr>
          <w:color w:val="000000"/>
          <w:sz w:val="22"/>
          <w:szCs w:val="22"/>
        </w:rPr>
        <w:t>rminate the RFP or modify the requirements upon notification to Offerors</w:t>
      </w:r>
      <w:r w:rsidRPr="00657177">
        <w:rPr>
          <w:sz w:val="22"/>
          <w:szCs w:val="22"/>
        </w:rPr>
        <w:t xml:space="preserve">.  </w:t>
      </w:r>
    </w:p>
    <w:p w14:paraId="739FB849" w14:textId="77777777" w:rsidR="006B3988" w:rsidRPr="006B3988" w:rsidRDefault="006B3988" w:rsidP="00657177">
      <w:pPr>
        <w:autoSpaceDE w:val="0"/>
        <w:autoSpaceDN w:val="0"/>
        <w:adjustRightInd w:val="0"/>
        <w:spacing w:before="0" w:after="0"/>
        <w:ind w:left="1080"/>
        <w:rPr>
          <w:rFonts w:ascii="Times New Roman" w:hAnsi="Times New Roman"/>
          <w:sz w:val="24"/>
          <w:szCs w:val="24"/>
        </w:rPr>
      </w:pPr>
    </w:p>
    <w:p w14:paraId="739FB84A" w14:textId="77777777" w:rsidR="006B3988" w:rsidRPr="00657177" w:rsidRDefault="006B3988" w:rsidP="00441350">
      <w:pPr>
        <w:pStyle w:val="Heading2"/>
        <w:keepNext/>
        <w:numPr>
          <w:ilvl w:val="0"/>
          <w:numId w:val="42"/>
        </w:numPr>
      </w:pPr>
      <w:bookmarkStart w:id="80" w:name="_Toc314560740"/>
      <w:bookmarkStart w:id="81" w:name="_Toc314561296"/>
      <w:bookmarkStart w:id="82" w:name="_Toc314561321"/>
      <w:bookmarkStart w:id="83" w:name="_Toc325530379"/>
      <w:bookmarkStart w:id="84" w:name="_Toc148544342"/>
      <w:r w:rsidRPr="00657177">
        <w:t>Withdrawals of Proposals</w:t>
      </w:r>
      <w:bookmarkEnd w:id="80"/>
      <w:bookmarkEnd w:id="81"/>
      <w:bookmarkEnd w:id="82"/>
      <w:bookmarkEnd w:id="83"/>
      <w:bookmarkEnd w:id="84"/>
    </w:p>
    <w:p w14:paraId="739FB84B" w14:textId="77777777" w:rsidR="00E602B4" w:rsidRPr="00657177" w:rsidRDefault="00E602B4" w:rsidP="00657177">
      <w:pPr>
        <w:spacing w:after="0" w:line="240" w:lineRule="auto"/>
        <w:ind w:left="360"/>
        <w:rPr>
          <w:sz w:val="22"/>
          <w:szCs w:val="22"/>
        </w:rPr>
      </w:pPr>
      <w:r w:rsidRPr="00657177">
        <w:rPr>
          <w:sz w:val="22"/>
          <w:szCs w:val="22"/>
        </w:rPr>
        <w:t>Proposals may be withdrawn by written notice via email at any time before award. Proposals ma</w:t>
      </w:r>
      <w:r w:rsidR="006B3988" w:rsidRPr="00657177">
        <w:rPr>
          <w:sz w:val="22"/>
          <w:szCs w:val="22"/>
        </w:rPr>
        <w:t>y be withdrawn in person by an O</w:t>
      </w:r>
      <w:r w:rsidRPr="00657177">
        <w:rPr>
          <w:sz w:val="22"/>
          <w:szCs w:val="22"/>
        </w:rPr>
        <w:t>fferor or authorized representative, if the representative’s identity is made known and the representative signs a receipt for the proposal before award.</w:t>
      </w:r>
    </w:p>
    <w:p w14:paraId="739FB84C" w14:textId="77777777" w:rsidR="003618C8" w:rsidRPr="00E34234" w:rsidRDefault="003618C8" w:rsidP="00657177">
      <w:pPr>
        <w:spacing w:before="0" w:after="0" w:line="240" w:lineRule="auto"/>
        <w:ind w:left="720"/>
        <w:rPr>
          <w:rFonts w:ascii="Times New Roman" w:hAnsi="Times New Roman"/>
          <w:sz w:val="24"/>
          <w:szCs w:val="24"/>
        </w:rPr>
      </w:pPr>
    </w:p>
    <w:p w14:paraId="739FB84D" w14:textId="77777777" w:rsidR="006B3988" w:rsidRPr="00657177" w:rsidRDefault="00E602B4" w:rsidP="00657177">
      <w:pPr>
        <w:pStyle w:val="Heading2"/>
        <w:numPr>
          <w:ilvl w:val="0"/>
          <w:numId w:val="42"/>
        </w:numPr>
      </w:pPr>
      <w:bookmarkStart w:id="85" w:name="_Toc314560741"/>
      <w:bookmarkStart w:id="86" w:name="_Toc314561297"/>
      <w:bookmarkStart w:id="87" w:name="_Toc314561322"/>
      <w:bookmarkStart w:id="88" w:name="_Toc325530380"/>
      <w:bookmarkStart w:id="89" w:name="_Toc148544343"/>
      <w:r w:rsidRPr="00657177">
        <w:t>R</w:t>
      </w:r>
      <w:r w:rsidR="006B3988" w:rsidRPr="00657177">
        <w:t xml:space="preserve">ight of </w:t>
      </w:r>
      <w:r w:rsidR="00C22A2C" w:rsidRPr="00657177">
        <w:t xml:space="preserve">Negotiation and </w:t>
      </w:r>
      <w:r w:rsidR="006B3988" w:rsidRPr="00657177">
        <w:t>Acceptance of Proposal</w:t>
      </w:r>
      <w:bookmarkEnd w:id="85"/>
      <w:bookmarkEnd w:id="86"/>
      <w:bookmarkEnd w:id="87"/>
      <w:bookmarkEnd w:id="88"/>
      <w:bookmarkEnd w:id="89"/>
      <w:r w:rsidR="00C22A2C" w:rsidRPr="00657177">
        <w:t xml:space="preserve"> </w:t>
      </w:r>
    </w:p>
    <w:p w14:paraId="739FB84E" w14:textId="77777777" w:rsidR="00C22A2C" w:rsidRPr="00657177" w:rsidRDefault="00F36DE1" w:rsidP="00657177">
      <w:pPr>
        <w:autoSpaceDE w:val="0"/>
        <w:autoSpaceDN w:val="0"/>
        <w:adjustRightInd w:val="0"/>
        <w:spacing w:after="0"/>
        <w:ind w:left="360"/>
        <w:rPr>
          <w:sz w:val="22"/>
          <w:szCs w:val="22"/>
        </w:rPr>
      </w:pPr>
      <w:r w:rsidRPr="00657177">
        <w:rPr>
          <w:sz w:val="22"/>
          <w:szCs w:val="22"/>
        </w:rPr>
        <w:t>This RFP represents a definition of requirements</w:t>
      </w:r>
      <w:r w:rsidR="002E0D0E" w:rsidRPr="00657177">
        <w:rPr>
          <w:sz w:val="22"/>
          <w:szCs w:val="22"/>
        </w:rPr>
        <w:t xml:space="preserve"> and</w:t>
      </w:r>
      <w:r w:rsidRPr="00657177">
        <w:rPr>
          <w:sz w:val="22"/>
          <w:szCs w:val="22"/>
        </w:rPr>
        <w:t xml:space="preserve"> is an invitation for submission of proposals</w:t>
      </w:r>
      <w:r w:rsidR="00E37C89" w:rsidRPr="00657177">
        <w:rPr>
          <w:sz w:val="22"/>
          <w:szCs w:val="22"/>
        </w:rPr>
        <w:t xml:space="preserve">. </w:t>
      </w:r>
      <w:r w:rsidR="00C22A2C" w:rsidRPr="00657177">
        <w:rPr>
          <w:sz w:val="22"/>
          <w:szCs w:val="22"/>
        </w:rPr>
        <w:t xml:space="preserve">ACDI/VOCA reserves the right to fund/award any or none of the submitted </w:t>
      </w:r>
      <w:r w:rsidR="00E37C89" w:rsidRPr="00657177">
        <w:rPr>
          <w:sz w:val="22"/>
          <w:szCs w:val="22"/>
        </w:rPr>
        <w:t>proposals</w:t>
      </w:r>
      <w:r w:rsidR="00C22A2C" w:rsidRPr="00657177">
        <w:rPr>
          <w:sz w:val="22"/>
          <w:szCs w:val="22"/>
        </w:rPr>
        <w:t>. No commitment is made, either expressed or implied</w:t>
      </w:r>
      <w:r w:rsidR="00643411" w:rsidRPr="00657177">
        <w:rPr>
          <w:sz w:val="22"/>
          <w:szCs w:val="22"/>
        </w:rPr>
        <w:t>,</w:t>
      </w:r>
      <w:r w:rsidR="00C22A2C" w:rsidRPr="00657177">
        <w:rPr>
          <w:sz w:val="22"/>
          <w:szCs w:val="22"/>
        </w:rPr>
        <w:t xml:space="preserve"> to compensate </w:t>
      </w:r>
      <w:r w:rsidR="00E37C89" w:rsidRPr="00657177">
        <w:rPr>
          <w:sz w:val="22"/>
          <w:szCs w:val="22"/>
        </w:rPr>
        <w:t>Offerors</w:t>
      </w:r>
      <w:r w:rsidR="00C22A2C" w:rsidRPr="00657177">
        <w:rPr>
          <w:sz w:val="22"/>
          <w:szCs w:val="22"/>
        </w:rPr>
        <w:t xml:space="preserve"> </w:t>
      </w:r>
      <w:r w:rsidR="00E37C89" w:rsidRPr="00657177">
        <w:rPr>
          <w:sz w:val="22"/>
          <w:szCs w:val="22"/>
        </w:rPr>
        <w:t xml:space="preserve">for </w:t>
      </w:r>
      <w:r w:rsidR="00C22A2C" w:rsidRPr="00657177">
        <w:rPr>
          <w:sz w:val="22"/>
          <w:szCs w:val="22"/>
        </w:rPr>
        <w:t xml:space="preserve">costs incurred in the preparation and submission of their </w:t>
      </w:r>
      <w:r w:rsidR="00E37C89" w:rsidRPr="00657177">
        <w:rPr>
          <w:sz w:val="22"/>
          <w:szCs w:val="22"/>
        </w:rPr>
        <w:t>proposal.</w:t>
      </w:r>
    </w:p>
    <w:p w14:paraId="739FB84F" w14:textId="77777777" w:rsidR="00B532E7" w:rsidRPr="001D646F" w:rsidRDefault="00B532E7" w:rsidP="00657177">
      <w:pPr>
        <w:autoSpaceDE w:val="0"/>
        <w:autoSpaceDN w:val="0"/>
        <w:adjustRightInd w:val="0"/>
        <w:spacing w:before="0" w:after="0"/>
        <w:ind w:left="1080"/>
        <w:rPr>
          <w:rFonts w:ascii="Times New Roman" w:hAnsi="Times New Roman"/>
          <w:sz w:val="24"/>
          <w:lang w:val="en"/>
        </w:rPr>
      </w:pPr>
    </w:p>
    <w:p w14:paraId="739FB850" w14:textId="77777777" w:rsidR="003249A8" w:rsidRPr="00657177" w:rsidRDefault="003249A8" w:rsidP="00657177">
      <w:pPr>
        <w:widowControl w:val="0"/>
        <w:autoSpaceDE w:val="0"/>
        <w:autoSpaceDN w:val="0"/>
        <w:adjustRightInd w:val="0"/>
        <w:spacing w:before="0" w:after="0" w:line="268" w:lineRule="atLeast"/>
        <w:ind w:left="360"/>
        <w:rPr>
          <w:color w:val="000000"/>
          <w:sz w:val="22"/>
          <w:szCs w:val="22"/>
        </w:rPr>
      </w:pPr>
      <w:r w:rsidRPr="00657177">
        <w:rPr>
          <w:sz w:val="22"/>
          <w:szCs w:val="22"/>
          <w:lang w:val="en"/>
        </w:rPr>
        <w:t>ACDI/VOCA may reject any</w:t>
      </w:r>
      <w:r w:rsidR="00322081" w:rsidRPr="00657177">
        <w:rPr>
          <w:sz w:val="22"/>
          <w:szCs w:val="22"/>
          <w:lang w:val="en"/>
        </w:rPr>
        <w:t xml:space="preserve"> proposal</w:t>
      </w:r>
      <w:r w:rsidRPr="00657177">
        <w:rPr>
          <w:sz w:val="22"/>
          <w:szCs w:val="22"/>
          <w:lang w:val="en"/>
        </w:rPr>
        <w:t xml:space="preserve"> that is nonresponsive. A responsive </w:t>
      </w:r>
      <w:r w:rsidR="00322081" w:rsidRPr="00657177">
        <w:rPr>
          <w:sz w:val="22"/>
          <w:szCs w:val="22"/>
          <w:lang w:val="en"/>
        </w:rPr>
        <w:t>proposal</w:t>
      </w:r>
      <w:r w:rsidRPr="00657177">
        <w:rPr>
          <w:sz w:val="22"/>
          <w:szCs w:val="22"/>
          <w:lang w:val="en"/>
        </w:rPr>
        <w:t xml:space="preserve"> is one that complies with all</w:t>
      </w:r>
      <w:r w:rsidR="00322081" w:rsidRPr="00657177">
        <w:rPr>
          <w:sz w:val="22"/>
          <w:szCs w:val="22"/>
          <w:lang w:val="en"/>
        </w:rPr>
        <w:t xml:space="preserve"> terms and conditions of the RFP</w:t>
      </w:r>
      <w:r w:rsidRPr="00657177">
        <w:rPr>
          <w:sz w:val="22"/>
          <w:szCs w:val="22"/>
          <w:lang w:val="en"/>
        </w:rPr>
        <w:t xml:space="preserve">. </w:t>
      </w:r>
      <w:r w:rsidRPr="00657177">
        <w:rPr>
          <w:color w:val="000000"/>
          <w:sz w:val="22"/>
          <w:szCs w:val="22"/>
        </w:rPr>
        <w:t xml:space="preserve">A </w:t>
      </w:r>
      <w:r w:rsidR="00322081" w:rsidRPr="00657177">
        <w:rPr>
          <w:color w:val="000000"/>
          <w:sz w:val="22"/>
          <w:szCs w:val="22"/>
        </w:rPr>
        <w:t>proposal</w:t>
      </w:r>
      <w:r w:rsidRPr="00657177">
        <w:rPr>
          <w:color w:val="000000"/>
          <w:sz w:val="22"/>
          <w:szCs w:val="22"/>
        </w:rPr>
        <w:t xml:space="preserve"> must be complete</w:t>
      </w:r>
      <w:r w:rsidR="00643411" w:rsidRPr="00657177">
        <w:rPr>
          <w:color w:val="000000"/>
          <w:sz w:val="22"/>
          <w:szCs w:val="22"/>
        </w:rPr>
        <w:t>,</w:t>
      </w:r>
      <w:r w:rsidRPr="00657177">
        <w:rPr>
          <w:color w:val="000000"/>
          <w:sz w:val="22"/>
          <w:szCs w:val="22"/>
        </w:rPr>
        <w:t xml:space="preserve"> signed by an authorized signatory</w:t>
      </w:r>
      <w:r w:rsidR="00464994" w:rsidRPr="00657177">
        <w:rPr>
          <w:color w:val="000000"/>
          <w:sz w:val="22"/>
          <w:szCs w:val="22"/>
        </w:rPr>
        <w:t>,</w:t>
      </w:r>
      <w:r w:rsidRPr="00657177">
        <w:rPr>
          <w:color w:val="000000"/>
          <w:sz w:val="22"/>
          <w:szCs w:val="22"/>
        </w:rPr>
        <w:t xml:space="preserve"> </w:t>
      </w:r>
      <w:r w:rsidR="004F18FE" w:rsidRPr="00657177">
        <w:rPr>
          <w:color w:val="000000"/>
          <w:sz w:val="22"/>
          <w:szCs w:val="22"/>
        </w:rPr>
        <w:t xml:space="preserve">and delivered </w:t>
      </w:r>
      <w:r w:rsidRPr="00657177">
        <w:rPr>
          <w:color w:val="000000"/>
          <w:sz w:val="22"/>
          <w:szCs w:val="22"/>
        </w:rPr>
        <w:t xml:space="preserve">no later </w:t>
      </w:r>
      <w:r w:rsidR="00643411" w:rsidRPr="00657177">
        <w:rPr>
          <w:color w:val="000000"/>
          <w:sz w:val="22"/>
          <w:szCs w:val="22"/>
        </w:rPr>
        <w:t>than the submission time and date</w:t>
      </w:r>
      <w:r w:rsidRPr="00657177">
        <w:rPr>
          <w:color w:val="000000"/>
          <w:sz w:val="22"/>
          <w:szCs w:val="22"/>
        </w:rPr>
        <w:t xml:space="preserve"> indicate</w:t>
      </w:r>
      <w:r w:rsidR="00322081" w:rsidRPr="00657177">
        <w:rPr>
          <w:color w:val="000000"/>
          <w:sz w:val="22"/>
          <w:szCs w:val="22"/>
        </w:rPr>
        <w:t>d on the cover sheet of this RFP</w:t>
      </w:r>
      <w:r w:rsidRPr="00657177">
        <w:rPr>
          <w:color w:val="000000"/>
          <w:sz w:val="22"/>
          <w:szCs w:val="22"/>
        </w:rPr>
        <w:t xml:space="preserve">. </w:t>
      </w:r>
      <w:r w:rsidR="00565D18" w:rsidRPr="00657177">
        <w:rPr>
          <w:sz w:val="22"/>
          <w:szCs w:val="22"/>
          <w:lang w:val="en"/>
        </w:rPr>
        <w:t xml:space="preserve">ACDI/VOCA may reserve the right to waive any minor discrepancies in a proposal.  </w:t>
      </w:r>
    </w:p>
    <w:p w14:paraId="739FB851" w14:textId="77777777" w:rsidR="003249A8" w:rsidRPr="00E34234" w:rsidRDefault="003249A8" w:rsidP="00441350">
      <w:pPr>
        <w:autoSpaceDE w:val="0"/>
        <w:autoSpaceDN w:val="0"/>
        <w:adjustRightInd w:val="0"/>
        <w:spacing w:before="0" w:after="0" w:line="240" w:lineRule="auto"/>
        <w:rPr>
          <w:rFonts w:ascii="Times New Roman" w:hAnsi="Times New Roman"/>
          <w:b/>
          <w:color w:val="000000"/>
          <w:sz w:val="24"/>
          <w:szCs w:val="24"/>
        </w:rPr>
      </w:pPr>
    </w:p>
    <w:p w14:paraId="739FB852" w14:textId="77777777" w:rsidR="00E602B4" w:rsidRPr="00657177" w:rsidRDefault="00E602B4" w:rsidP="00657177">
      <w:pPr>
        <w:autoSpaceDE w:val="0"/>
        <w:autoSpaceDN w:val="0"/>
        <w:adjustRightInd w:val="0"/>
        <w:spacing w:after="0" w:line="240" w:lineRule="auto"/>
        <w:ind w:left="360"/>
        <w:rPr>
          <w:color w:val="000000"/>
          <w:sz w:val="22"/>
          <w:szCs w:val="22"/>
        </w:rPr>
      </w:pPr>
      <w:r w:rsidRPr="00657177">
        <w:rPr>
          <w:color w:val="000000"/>
          <w:sz w:val="22"/>
          <w:szCs w:val="22"/>
        </w:rPr>
        <w:t xml:space="preserve">ACDI/VOCA </w:t>
      </w:r>
      <w:r w:rsidR="004F18FE" w:rsidRPr="00657177">
        <w:rPr>
          <w:color w:val="000000"/>
          <w:sz w:val="22"/>
          <w:szCs w:val="22"/>
        </w:rPr>
        <w:t>reserves the right to</w:t>
      </w:r>
      <w:r w:rsidR="00A323C9" w:rsidRPr="00657177">
        <w:rPr>
          <w:color w:val="000000"/>
          <w:sz w:val="22"/>
          <w:szCs w:val="22"/>
        </w:rPr>
        <w:t xml:space="preserve"> issue an award based on the initial evaluation of </w:t>
      </w:r>
      <w:r w:rsidR="00643411" w:rsidRPr="00657177">
        <w:rPr>
          <w:color w:val="000000"/>
          <w:sz w:val="22"/>
          <w:szCs w:val="22"/>
        </w:rPr>
        <w:t>proposals</w:t>
      </w:r>
      <w:r w:rsidR="00A323C9" w:rsidRPr="00657177">
        <w:rPr>
          <w:color w:val="000000"/>
          <w:sz w:val="22"/>
          <w:szCs w:val="22"/>
        </w:rPr>
        <w:t xml:space="preserve"> without discussion. </w:t>
      </w:r>
      <w:r w:rsidR="00643411" w:rsidRPr="00657177">
        <w:rPr>
          <w:color w:val="000000"/>
          <w:sz w:val="22"/>
          <w:szCs w:val="22"/>
        </w:rPr>
        <w:t>ACDI/VOCA</w:t>
      </w:r>
      <w:r w:rsidR="00A323C9" w:rsidRPr="00657177">
        <w:rPr>
          <w:color w:val="000000"/>
          <w:sz w:val="22"/>
          <w:szCs w:val="22"/>
        </w:rPr>
        <w:t xml:space="preserve"> also reserves the right to enter into best and final negotiations with any responsive </w:t>
      </w:r>
      <w:r w:rsidR="00F36DE1" w:rsidRPr="00657177">
        <w:rPr>
          <w:color w:val="000000"/>
          <w:sz w:val="22"/>
          <w:szCs w:val="22"/>
        </w:rPr>
        <w:t>Offeror</w:t>
      </w:r>
      <w:r w:rsidR="00643411" w:rsidRPr="00657177">
        <w:rPr>
          <w:color w:val="000000"/>
          <w:sz w:val="22"/>
          <w:szCs w:val="22"/>
        </w:rPr>
        <w:t>s</w:t>
      </w:r>
      <w:r w:rsidR="00F36DE1" w:rsidRPr="00657177">
        <w:rPr>
          <w:color w:val="000000"/>
          <w:sz w:val="22"/>
          <w:szCs w:val="22"/>
        </w:rPr>
        <w:t xml:space="preserve"> </w:t>
      </w:r>
      <w:r w:rsidR="00A323C9" w:rsidRPr="00657177">
        <w:rPr>
          <w:color w:val="000000"/>
          <w:sz w:val="22"/>
          <w:szCs w:val="22"/>
        </w:rPr>
        <w:t>for all or part of the proposed scope.</w:t>
      </w:r>
      <w:r w:rsidR="00F36DE1" w:rsidRPr="00657177">
        <w:rPr>
          <w:color w:val="000000"/>
          <w:sz w:val="22"/>
          <w:szCs w:val="22"/>
        </w:rPr>
        <w:t xml:space="preserve">  </w:t>
      </w:r>
    </w:p>
    <w:p w14:paraId="739FB853" w14:textId="77777777" w:rsidR="00E602B4" w:rsidRPr="00E34234" w:rsidRDefault="00E602B4" w:rsidP="00657177">
      <w:pPr>
        <w:spacing w:before="0" w:after="0" w:line="240" w:lineRule="auto"/>
        <w:ind w:left="720"/>
        <w:rPr>
          <w:rFonts w:ascii="Times New Roman" w:hAnsi="Times New Roman"/>
          <w:sz w:val="24"/>
          <w:szCs w:val="24"/>
        </w:rPr>
      </w:pPr>
    </w:p>
    <w:p w14:paraId="739FB854" w14:textId="77777777" w:rsidR="00322081" w:rsidRPr="00657177" w:rsidRDefault="00322081" w:rsidP="00657177">
      <w:pPr>
        <w:pStyle w:val="Heading2"/>
        <w:numPr>
          <w:ilvl w:val="0"/>
          <w:numId w:val="42"/>
        </w:numPr>
      </w:pPr>
      <w:bookmarkStart w:id="90" w:name="_Toc314560742"/>
      <w:bookmarkStart w:id="91" w:name="_Toc314561298"/>
      <w:bookmarkStart w:id="92" w:name="_Toc314561323"/>
      <w:bookmarkStart w:id="93" w:name="_Toc325530381"/>
      <w:bookmarkStart w:id="94" w:name="_Toc148544344"/>
      <w:r w:rsidRPr="00657177">
        <w:t>Validity of Proposal</w:t>
      </w:r>
      <w:bookmarkEnd w:id="90"/>
      <w:bookmarkEnd w:id="91"/>
      <w:bookmarkEnd w:id="92"/>
      <w:bookmarkEnd w:id="93"/>
      <w:bookmarkEnd w:id="94"/>
      <w:r w:rsidR="00BF7EE2" w:rsidRPr="00657177">
        <w:t xml:space="preserve"> </w:t>
      </w:r>
    </w:p>
    <w:p w14:paraId="739FB855" w14:textId="5C072576" w:rsidR="00E602B4" w:rsidRPr="00657177" w:rsidRDefault="002E0D0E" w:rsidP="00441350">
      <w:pPr>
        <w:spacing w:after="0" w:line="240" w:lineRule="auto"/>
        <w:ind w:left="360"/>
        <w:rPr>
          <w:color w:val="000000"/>
          <w:sz w:val="22"/>
          <w:szCs w:val="22"/>
        </w:rPr>
      </w:pPr>
      <w:r w:rsidRPr="00657177">
        <w:rPr>
          <w:sz w:val="22"/>
          <w:szCs w:val="22"/>
        </w:rPr>
        <w:t>Proposals</w:t>
      </w:r>
      <w:r w:rsidR="00BF7EE2" w:rsidRPr="00657177">
        <w:rPr>
          <w:sz w:val="22"/>
          <w:szCs w:val="22"/>
        </w:rPr>
        <w:t xml:space="preserve"> submitted shall remain open for acceptance for</w:t>
      </w:r>
      <w:r w:rsidR="00F8612A">
        <w:rPr>
          <w:sz w:val="22"/>
          <w:szCs w:val="22"/>
        </w:rPr>
        <w:t xml:space="preserve"> 60 days </w:t>
      </w:r>
      <w:r w:rsidR="00BF7EE2" w:rsidRPr="00657177">
        <w:rPr>
          <w:sz w:val="22"/>
          <w:szCs w:val="22"/>
        </w:rPr>
        <w:t>from the las</w:t>
      </w:r>
      <w:r w:rsidRPr="00657177">
        <w:rPr>
          <w:sz w:val="22"/>
          <w:szCs w:val="22"/>
        </w:rPr>
        <w:t>t date specified for receipt of proposals</w:t>
      </w:r>
      <w:r w:rsidR="00BF7EE2" w:rsidRPr="00657177">
        <w:rPr>
          <w:sz w:val="22"/>
          <w:szCs w:val="22"/>
        </w:rPr>
        <w:t xml:space="preserve">. </w:t>
      </w:r>
      <w:r w:rsidRPr="00657177">
        <w:rPr>
          <w:color w:val="000000"/>
          <w:sz w:val="22"/>
          <w:szCs w:val="22"/>
        </w:rPr>
        <w:t>This includes, but is not limited to, pricing, terms and conditions, service levels, and all other information. If your organization is awarded the contract, all information in the RFP and negotiation process is contractually binding.</w:t>
      </w:r>
    </w:p>
    <w:p w14:paraId="739FB856" w14:textId="77777777" w:rsidR="002E0D0E" w:rsidRDefault="002E0D0E" w:rsidP="00657177">
      <w:pPr>
        <w:spacing w:before="0" w:after="0" w:line="240" w:lineRule="auto"/>
        <w:rPr>
          <w:rFonts w:ascii="Times New Roman" w:hAnsi="Times New Roman"/>
          <w:sz w:val="24"/>
          <w:szCs w:val="24"/>
        </w:rPr>
      </w:pPr>
    </w:p>
    <w:p w14:paraId="739FB857" w14:textId="77777777" w:rsidR="002E0D0E" w:rsidRPr="00657177" w:rsidRDefault="002E0D0E" w:rsidP="00657177">
      <w:pPr>
        <w:pStyle w:val="Heading2"/>
        <w:numPr>
          <w:ilvl w:val="0"/>
          <w:numId w:val="42"/>
        </w:numPr>
      </w:pPr>
      <w:bookmarkStart w:id="95" w:name="_Toc314560743"/>
      <w:bookmarkStart w:id="96" w:name="_Toc314561299"/>
      <w:bookmarkStart w:id="97" w:name="_Toc314561324"/>
      <w:bookmarkStart w:id="98" w:name="_Toc325530382"/>
      <w:bookmarkStart w:id="99" w:name="_Toc148544345"/>
      <w:r w:rsidRPr="00657177">
        <w:t>Minimum Offeror Qualifications</w:t>
      </w:r>
      <w:bookmarkEnd w:id="95"/>
      <w:bookmarkEnd w:id="96"/>
      <w:bookmarkEnd w:id="97"/>
      <w:bookmarkEnd w:id="98"/>
      <w:bookmarkEnd w:id="99"/>
    </w:p>
    <w:p w14:paraId="739FB858" w14:textId="0115552F" w:rsidR="00EE6D1A" w:rsidRPr="00657177" w:rsidRDefault="002E0D0E" w:rsidP="00657177">
      <w:pPr>
        <w:spacing w:after="0"/>
        <w:ind w:left="360"/>
        <w:rPr>
          <w:color w:val="000000"/>
          <w:sz w:val="22"/>
          <w:szCs w:val="22"/>
        </w:rPr>
      </w:pPr>
      <w:r w:rsidRPr="00657177">
        <w:rPr>
          <w:color w:val="000000"/>
          <w:sz w:val="22"/>
          <w:szCs w:val="22"/>
        </w:rPr>
        <w:lastRenderedPageBreak/>
        <w:t xml:space="preserve">Offerors submitting proposals must </w:t>
      </w:r>
      <w:r w:rsidR="00CE7146" w:rsidRPr="00657177">
        <w:rPr>
          <w:color w:val="000000"/>
          <w:sz w:val="22"/>
          <w:szCs w:val="22"/>
        </w:rPr>
        <w:t>(1) be</w:t>
      </w:r>
      <w:r w:rsidRPr="00657177">
        <w:rPr>
          <w:color w:val="000000"/>
          <w:sz w:val="22"/>
          <w:szCs w:val="22"/>
        </w:rPr>
        <w:t xml:space="preserve"> officially licensed to do such business in </w:t>
      </w:r>
      <w:r w:rsidRPr="00657177">
        <w:rPr>
          <w:i/>
          <w:color w:val="000000"/>
          <w:sz w:val="22"/>
          <w:szCs w:val="22"/>
        </w:rPr>
        <w:t>(</w:t>
      </w:r>
      <w:r w:rsidR="00F8612A">
        <w:rPr>
          <w:i/>
          <w:color w:val="000000"/>
          <w:sz w:val="22"/>
          <w:szCs w:val="22"/>
        </w:rPr>
        <w:t>Jamaica</w:t>
      </w:r>
      <w:r w:rsidRPr="00657177">
        <w:rPr>
          <w:i/>
          <w:color w:val="000000"/>
          <w:sz w:val="22"/>
          <w:szCs w:val="22"/>
        </w:rPr>
        <w:t>)</w:t>
      </w:r>
      <w:r w:rsidR="00CE7146" w:rsidRPr="00657177">
        <w:rPr>
          <w:color w:val="000000"/>
          <w:sz w:val="22"/>
          <w:szCs w:val="22"/>
        </w:rPr>
        <w:t>, (2) be able to receive US</w:t>
      </w:r>
      <w:r w:rsidR="00F8612A">
        <w:rPr>
          <w:color w:val="000000"/>
          <w:sz w:val="22"/>
          <w:szCs w:val="22"/>
        </w:rPr>
        <w:t>DA</w:t>
      </w:r>
      <w:r w:rsidR="00CE7146" w:rsidRPr="00657177">
        <w:rPr>
          <w:color w:val="000000"/>
          <w:sz w:val="22"/>
          <w:szCs w:val="22"/>
        </w:rPr>
        <w:t xml:space="preserve"> funds and (3) not have been identified as a terrorist.</w:t>
      </w:r>
      <w:r w:rsidR="009C3BA6" w:rsidRPr="00657177">
        <w:rPr>
          <w:color w:val="000000"/>
          <w:sz w:val="22"/>
          <w:szCs w:val="22"/>
        </w:rPr>
        <w:t xml:space="preserve"> </w:t>
      </w:r>
      <w:r w:rsidRPr="00657177">
        <w:rPr>
          <w:color w:val="000000"/>
          <w:sz w:val="22"/>
          <w:szCs w:val="22"/>
        </w:rPr>
        <w:t>In addition, Offeror may be required to provide</w:t>
      </w:r>
      <w:r w:rsidR="00464994" w:rsidRPr="00657177">
        <w:rPr>
          <w:color w:val="000000"/>
          <w:sz w:val="22"/>
          <w:szCs w:val="22"/>
        </w:rPr>
        <w:t xml:space="preserve"> the following</w:t>
      </w:r>
      <w:r w:rsidRPr="00657177">
        <w:rPr>
          <w:color w:val="000000"/>
          <w:sz w:val="22"/>
          <w:szCs w:val="22"/>
        </w:rPr>
        <w:t xml:space="preserve"> infor</w:t>
      </w:r>
      <w:r w:rsidR="00EE6D1A" w:rsidRPr="00657177">
        <w:rPr>
          <w:color w:val="000000"/>
          <w:sz w:val="22"/>
          <w:szCs w:val="22"/>
        </w:rPr>
        <w:t>mation:</w:t>
      </w:r>
    </w:p>
    <w:p w14:paraId="739FB859" w14:textId="77777777" w:rsidR="00EE6D1A" w:rsidRPr="00657177" w:rsidRDefault="00464994" w:rsidP="00657177">
      <w:pPr>
        <w:numPr>
          <w:ilvl w:val="0"/>
          <w:numId w:val="4"/>
        </w:numPr>
        <w:spacing w:after="0" w:line="240" w:lineRule="auto"/>
        <w:ind w:left="1080"/>
        <w:rPr>
          <w:color w:val="000000"/>
          <w:sz w:val="22"/>
          <w:szCs w:val="22"/>
        </w:rPr>
      </w:pPr>
      <w:r w:rsidRPr="00657177">
        <w:rPr>
          <w:color w:val="000000"/>
          <w:sz w:val="22"/>
          <w:szCs w:val="22"/>
        </w:rPr>
        <w:t>D</w:t>
      </w:r>
      <w:r w:rsidR="00EE6D1A" w:rsidRPr="00657177">
        <w:rPr>
          <w:color w:val="000000"/>
          <w:sz w:val="22"/>
          <w:szCs w:val="22"/>
        </w:rPr>
        <w:t xml:space="preserve">ocumentation to </w:t>
      </w:r>
      <w:r w:rsidR="00C16666" w:rsidRPr="00657177">
        <w:rPr>
          <w:color w:val="000000"/>
          <w:sz w:val="22"/>
          <w:szCs w:val="22"/>
        </w:rPr>
        <w:t>verify</w:t>
      </w:r>
      <w:r w:rsidR="00EE6D1A" w:rsidRPr="00657177">
        <w:rPr>
          <w:color w:val="000000"/>
          <w:sz w:val="22"/>
          <w:szCs w:val="22"/>
        </w:rPr>
        <w:t xml:space="preserve"> licensure (</w:t>
      </w:r>
      <w:r w:rsidRPr="00657177">
        <w:rPr>
          <w:color w:val="000000"/>
          <w:sz w:val="22"/>
          <w:szCs w:val="22"/>
        </w:rPr>
        <w:t>e.g.,</w:t>
      </w:r>
      <w:r w:rsidR="00EE6D1A" w:rsidRPr="00657177">
        <w:rPr>
          <w:color w:val="000000"/>
          <w:sz w:val="22"/>
          <w:szCs w:val="22"/>
        </w:rPr>
        <w:t xml:space="preserve"> tax id, registration certificate, etc.)</w:t>
      </w:r>
    </w:p>
    <w:p w14:paraId="739FB85A" w14:textId="77777777" w:rsidR="002E0D0E" w:rsidRPr="00657177" w:rsidRDefault="002E0D0E" w:rsidP="00657177">
      <w:pPr>
        <w:numPr>
          <w:ilvl w:val="0"/>
          <w:numId w:val="4"/>
        </w:numPr>
        <w:spacing w:after="0" w:line="240" w:lineRule="auto"/>
        <w:ind w:left="1080"/>
        <w:rPr>
          <w:color w:val="000000"/>
          <w:sz w:val="22"/>
          <w:szCs w:val="22"/>
        </w:rPr>
      </w:pPr>
      <w:r w:rsidRPr="00657177">
        <w:rPr>
          <w:color w:val="000000"/>
          <w:sz w:val="22"/>
          <w:szCs w:val="22"/>
        </w:rPr>
        <w:t>Demonstration of adequate management and financial resources to perform the contract</w:t>
      </w:r>
    </w:p>
    <w:p w14:paraId="739FB85B" w14:textId="77777777" w:rsidR="002E0D0E" w:rsidRPr="00657177" w:rsidRDefault="002E0D0E" w:rsidP="00657177">
      <w:pPr>
        <w:numPr>
          <w:ilvl w:val="0"/>
          <w:numId w:val="4"/>
        </w:numPr>
        <w:spacing w:after="0" w:line="240" w:lineRule="auto"/>
        <w:ind w:left="1080"/>
        <w:rPr>
          <w:color w:val="000000"/>
          <w:sz w:val="22"/>
          <w:szCs w:val="22"/>
        </w:rPr>
      </w:pPr>
      <w:r w:rsidRPr="00657177">
        <w:rPr>
          <w:color w:val="000000"/>
          <w:sz w:val="22"/>
          <w:szCs w:val="22"/>
        </w:rPr>
        <w:t>Satisfactory records of performance history, integrity and business ethics</w:t>
      </w:r>
    </w:p>
    <w:p w14:paraId="739FB85D" w14:textId="77777777" w:rsidR="00565D18" w:rsidRDefault="00565D18" w:rsidP="00441350">
      <w:pPr>
        <w:spacing w:before="0" w:after="0" w:line="240" w:lineRule="auto"/>
        <w:ind w:left="1800"/>
        <w:rPr>
          <w:rFonts w:ascii="Times New Roman" w:hAnsi="Times New Roman"/>
          <w:color w:val="000000"/>
          <w:sz w:val="24"/>
          <w:szCs w:val="24"/>
        </w:rPr>
      </w:pPr>
    </w:p>
    <w:p w14:paraId="739FB85E" w14:textId="77777777" w:rsidR="00565D18" w:rsidRPr="00657177" w:rsidRDefault="00565D18" w:rsidP="00657177">
      <w:pPr>
        <w:pStyle w:val="Heading2"/>
        <w:numPr>
          <w:ilvl w:val="0"/>
          <w:numId w:val="42"/>
        </w:numPr>
      </w:pPr>
      <w:bookmarkStart w:id="100" w:name="_Toc314560744"/>
      <w:bookmarkStart w:id="101" w:name="_Toc314561300"/>
      <w:bookmarkStart w:id="102" w:name="_Toc314561325"/>
      <w:bookmarkStart w:id="103" w:name="_Toc325530383"/>
      <w:bookmarkStart w:id="104" w:name="_Toc148544346"/>
      <w:r w:rsidRPr="00657177">
        <w:t>Intellectual Property Rights</w:t>
      </w:r>
      <w:bookmarkEnd w:id="100"/>
      <w:bookmarkEnd w:id="101"/>
      <w:bookmarkEnd w:id="102"/>
      <w:bookmarkEnd w:id="103"/>
      <w:bookmarkEnd w:id="104"/>
    </w:p>
    <w:p w14:paraId="739FB85F" w14:textId="77777777" w:rsidR="00D301BE" w:rsidRPr="00657177" w:rsidRDefault="00565D18" w:rsidP="00657177">
      <w:pPr>
        <w:pStyle w:val="NoSpacing"/>
        <w:ind w:left="360"/>
        <w:rPr>
          <w:color w:val="000000"/>
          <w:sz w:val="22"/>
          <w:szCs w:val="22"/>
        </w:rPr>
      </w:pPr>
      <w:r w:rsidRPr="00657177">
        <w:rPr>
          <w:color w:val="000000"/>
          <w:sz w:val="22"/>
          <w:szCs w:val="22"/>
        </w:rPr>
        <w:t xml:space="preserve">All tangible or intangible property created or acquired under this </w:t>
      </w:r>
      <w:r w:rsidR="001A5910" w:rsidRPr="00657177">
        <w:rPr>
          <w:color w:val="000000"/>
          <w:sz w:val="22"/>
          <w:szCs w:val="22"/>
        </w:rPr>
        <w:t xml:space="preserve">contract </w:t>
      </w:r>
      <w:r w:rsidRPr="00657177">
        <w:rPr>
          <w:color w:val="000000"/>
          <w:sz w:val="22"/>
          <w:szCs w:val="22"/>
        </w:rPr>
        <w:t>shall be the exclusive property of ACDI/VOCA</w:t>
      </w:r>
      <w:r w:rsidR="006F2E65" w:rsidRPr="00657177">
        <w:rPr>
          <w:color w:val="000000"/>
          <w:sz w:val="22"/>
          <w:szCs w:val="22"/>
        </w:rPr>
        <w:t xml:space="preserve"> </w:t>
      </w:r>
      <w:r w:rsidRPr="00657177">
        <w:rPr>
          <w:color w:val="000000"/>
          <w:sz w:val="22"/>
          <w:szCs w:val="22"/>
        </w:rPr>
        <w:t xml:space="preserve">and </w:t>
      </w:r>
      <w:r w:rsidR="006F2E65" w:rsidRPr="00657177">
        <w:rPr>
          <w:color w:val="000000"/>
          <w:sz w:val="22"/>
          <w:szCs w:val="22"/>
        </w:rPr>
        <w:t>the donor</w:t>
      </w:r>
      <w:r w:rsidRPr="00657177">
        <w:rPr>
          <w:color w:val="000000"/>
          <w:sz w:val="22"/>
          <w:szCs w:val="22"/>
        </w:rPr>
        <w:t>. The term “property” includes all data and reports a</w:t>
      </w:r>
      <w:r w:rsidR="00150615" w:rsidRPr="00657177">
        <w:rPr>
          <w:color w:val="000000"/>
          <w:sz w:val="22"/>
          <w:szCs w:val="22"/>
        </w:rPr>
        <w:t>ssociated with this engagement.</w:t>
      </w:r>
      <w:r w:rsidR="00D301BE" w:rsidRPr="00657177">
        <w:rPr>
          <w:color w:val="000000"/>
          <w:sz w:val="22"/>
          <w:szCs w:val="22"/>
        </w:rPr>
        <w:t xml:space="preserve"> </w:t>
      </w:r>
      <w:r w:rsidR="004279D1" w:rsidRPr="00657177">
        <w:rPr>
          <w:color w:val="000000"/>
          <w:sz w:val="22"/>
          <w:szCs w:val="22"/>
        </w:rPr>
        <w:t>Reference is made to Sections 12</w:t>
      </w:r>
      <w:r w:rsidR="00D301BE" w:rsidRPr="00657177">
        <w:rPr>
          <w:color w:val="000000"/>
          <w:sz w:val="22"/>
          <w:szCs w:val="22"/>
        </w:rPr>
        <w:t xml:space="preserve"> and 1</w:t>
      </w:r>
      <w:r w:rsidR="004279D1" w:rsidRPr="00657177">
        <w:rPr>
          <w:color w:val="000000"/>
          <w:sz w:val="22"/>
          <w:szCs w:val="22"/>
        </w:rPr>
        <w:t>3</w:t>
      </w:r>
      <w:r w:rsidR="00D301BE" w:rsidRPr="00657177">
        <w:rPr>
          <w:color w:val="000000"/>
          <w:sz w:val="22"/>
          <w:szCs w:val="22"/>
        </w:rPr>
        <w:t xml:space="preserve"> in the </w:t>
      </w:r>
      <w:r w:rsidR="004279D1" w:rsidRPr="00657177">
        <w:rPr>
          <w:color w:val="000000"/>
          <w:sz w:val="22"/>
          <w:szCs w:val="22"/>
        </w:rPr>
        <w:t>business</w:t>
      </w:r>
      <w:r w:rsidR="00D301BE" w:rsidRPr="00657177">
        <w:rPr>
          <w:color w:val="000000"/>
          <w:sz w:val="22"/>
          <w:szCs w:val="22"/>
        </w:rPr>
        <w:t xml:space="preserve"> terms and conditions attached in Appendix A.</w:t>
      </w:r>
    </w:p>
    <w:p w14:paraId="739FB860" w14:textId="77777777" w:rsidR="00565D18" w:rsidRDefault="00565D18" w:rsidP="00657177">
      <w:pPr>
        <w:spacing w:before="0" w:after="0" w:line="240" w:lineRule="auto"/>
        <w:ind w:left="1080"/>
        <w:rPr>
          <w:rFonts w:ascii="Times New Roman" w:hAnsi="Times New Roman"/>
          <w:color w:val="000000"/>
          <w:sz w:val="24"/>
          <w:szCs w:val="24"/>
        </w:rPr>
      </w:pPr>
    </w:p>
    <w:p w14:paraId="739FB861" w14:textId="77777777" w:rsidR="00441350" w:rsidRDefault="00441350" w:rsidP="00657177">
      <w:pPr>
        <w:spacing w:before="0" w:after="0" w:line="240" w:lineRule="auto"/>
        <w:ind w:left="1080"/>
        <w:rPr>
          <w:rFonts w:ascii="Times New Roman" w:hAnsi="Times New Roman"/>
          <w:color w:val="000000"/>
          <w:sz w:val="24"/>
          <w:szCs w:val="24"/>
        </w:rPr>
      </w:pPr>
    </w:p>
    <w:p w14:paraId="739FB862" w14:textId="77777777" w:rsidR="00441350" w:rsidRDefault="00441350" w:rsidP="00657177">
      <w:pPr>
        <w:spacing w:before="0" w:after="0" w:line="240" w:lineRule="auto"/>
        <w:ind w:left="1080"/>
        <w:rPr>
          <w:rFonts w:ascii="Times New Roman" w:hAnsi="Times New Roman"/>
          <w:color w:val="000000"/>
          <w:sz w:val="24"/>
          <w:szCs w:val="24"/>
        </w:rPr>
      </w:pPr>
    </w:p>
    <w:p w14:paraId="739FB863" w14:textId="77777777" w:rsidR="00441350" w:rsidRDefault="00441350" w:rsidP="00657177">
      <w:pPr>
        <w:spacing w:before="0" w:after="0" w:line="240" w:lineRule="auto"/>
        <w:ind w:left="1080"/>
        <w:rPr>
          <w:rFonts w:ascii="Times New Roman" w:hAnsi="Times New Roman"/>
          <w:color w:val="000000"/>
          <w:sz w:val="24"/>
          <w:szCs w:val="24"/>
        </w:rPr>
      </w:pPr>
    </w:p>
    <w:p w14:paraId="739FB864" w14:textId="77777777" w:rsidR="00441350" w:rsidRDefault="00441350" w:rsidP="00657177">
      <w:pPr>
        <w:spacing w:before="0" w:after="0" w:line="240" w:lineRule="auto"/>
        <w:ind w:left="1080"/>
        <w:rPr>
          <w:rFonts w:ascii="Times New Roman" w:hAnsi="Times New Roman"/>
          <w:color w:val="000000"/>
          <w:sz w:val="24"/>
          <w:szCs w:val="24"/>
        </w:rPr>
      </w:pPr>
    </w:p>
    <w:p w14:paraId="739FB865" w14:textId="77777777" w:rsidR="00565D18" w:rsidRPr="00657177" w:rsidRDefault="00565D18" w:rsidP="00657177">
      <w:pPr>
        <w:pStyle w:val="Heading1"/>
        <w:numPr>
          <w:ilvl w:val="0"/>
          <w:numId w:val="34"/>
        </w:numPr>
      </w:pPr>
      <w:bookmarkStart w:id="105" w:name="_Toc314560745"/>
      <w:bookmarkStart w:id="106" w:name="_Toc314561301"/>
      <w:bookmarkStart w:id="107" w:name="_Toc314561326"/>
      <w:bookmarkStart w:id="108" w:name="_Toc325530384"/>
      <w:bookmarkStart w:id="109" w:name="_Toc148544347"/>
      <w:r w:rsidRPr="00657177">
        <w:t>ATTACHMENTS</w:t>
      </w:r>
      <w:bookmarkEnd w:id="105"/>
      <w:bookmarkEnd w:id="106"/>
      <w:bookmarkEnd w:id="107"/>
      <w:bookmarkEnd w:id="108"/>
      <w:bookmarkEnd w:id="109"/>
    </w:p>
    <w:p w14:paraId="739FB867" w14:textId="3C844674" w:rsidR="00565D18" w:rsidRDefault="00565D18" w:rsidP="00947872">
      <w:pPr>
        <w:spacing w:after="0" w:line="240" w:lineRule="auto"/>
        <w:ind w:left="360"/>
        <w:rPr>
          <w:color w:val="000000"/>
          <w:sz w:val="22"/>
          <w:szCs w:val="22"/>
        </w:rPr>
      </w:pPr>
      <w:r w:rsidRPr="00756663">
        <w:rPr>
          <w:color w:val="000000"/>
          <w:sz w:val="22"/>
          <w:szCs w:val="22"/>
        </w:rPr>
        <w:t xml:space="preserve">Appendix A:  Purchase Order General Terms and Conditions </w:t>
      </w:r>
    </w:p>
    <w:p w14:paraId="2FCCAD02" w14:textId="542BB9E0" w:rsidR="00DE08B2" w:rsidRPr="00756663" w:rsidRDefault="00DE08B2" w:rsidP="00756663">
      <w:pPr>
        <w:spacing w:after="0" w:line="240" w:lineRule="auto"/>
        <w:ind w:left="360"/>
        <w:rPr>
          <w:color w:val="000000"/>
          <w:sz w:val="22"/>
          <w:szCs w:val="22"/>
        </w:rPr>
      </w:pPr>
      <w:r>
        <w:rPr>
          <w:color w:val="000000"/>
          <w:sz w:val="22"/>
          <w:szCs w:val="22"/>
        </w:rPr>
        <w:t xml:space="preserve">Appendix </w:t>
      </w:r>
      <w:r w:rsidR="00947872">
        <w:rPr>
          <w:color w:val="000000"/>
          <w:sz w:val="22"/>
          <w:szCs w:val="22"/>
        </w:rPr>
        <w:t>B</w:t>
      </w:r>
      <w:r>
        <w:rPr>
          <w:color w:val="000000"/>
          <w:sz w:val="22"/>
          <w:szCs w:val="22"/>
        </w:rPr>
        <w:t>: Technical Proposal Submission Sheet</w:t>
      </w:r>
    </w:p>
    <w:p w14:paraId="02EC21B8" w14:textId="78DB33C7" w:rsidR="00DE08B2" w:rsidRDefault="00A24F66" w:rsidP="00DE08B2">
      <w:pPr>
        <w:spacing w:after="0" w:line="240" w:lineRule="auto"/>
        <w:ind w:left="360"/>
        <w:rPr>
          <w:color w:val="000000"/>
          <w:sz w:val="22"/>
          <w:szCs w:val="22"/>
        </w:rPr>
      </w:pPr>
      <w:r>
        <w:rPr>
          <w:color w:val="000000"/>
          <w:sz w:val="22"/>
          <w:szCs w:val="22"/>
        </w:rPr>
        <w:t xml:space="preserve">Appendix </w:t>
      </w:r>
      <w:bookmarkStart w:id="110" w:name="_Toc314561302"/>
      <w:bookmarkStart w:id="111" w:name="_Toc314561327"/>
      <w:r w:rsidR="00947872">
        <w:rPr>
          <w:color w:val="000000"/>
          <w:sz w:val="22"/>
          <w:szCs w:val="22"/>
        </w:rPr>
        <w:t>C</w:t>
      </w:r>
      <w:r w:rsidR="00DE08B2">
        <w:rPr>
          <w:color w:val="000000"/>
          <w:sz w:val="22"/>
          <w:szCs w:val="22"/>
        </w:rPr>
        <w:t xml:space="preserve">: </w:t>
      </w:r>
      <w:r w:rsidR="00B56238">
        <w:rPr>
          <w:color w:val="000000"/>
          <w:sz w:val="22"/>
          <w:szCs w:val="22"/>
        </w:rPr>
        <w:t>Scope of Work</w:t>
      </w:r>
    </w:p>
    <w:p w14:paraId="3106FC4B" w14:textId="77777777" w:rsidR="00DE08B2" w:rsidRDefault="00DE08B2" w:rsidP="00DE08B2">
      <w:pPr>
        <w:spacing w:after="0" w:line="240" w:lineRule="auto"/>
        <w:ind w:left="360"/>
        <w:rPr>
          <w:color w:val="000000"/>
          <w:sz w:val="22"/>
          <w:szCs w:val="22"/>
        </w:rPr>
      </w:pPr>
    </w:p>
    <w:p w14:paraId="739FB868" w14:textId="0D937AD6" w:rsidR="00DE08B2" w:rsidRPr="00756663" w:rsidRDefault="00DE08B2" w:rsidP="00DE08B2">
      <w:pPr>
        <w:spacing w:after="0" w:line="240" w:lineRule="auto"/>
        <w:ind w:left="360"/>
        <w:rPr>
          <w:color w:val="000000"/>
          <w:sz w:val="22"/>
          <w:szCs w:val="22"/>
        </w:rPr>
        <w:sectPr w:rsidR="00DE08B2" w:rsidRPr="00756663" w:rsidSect="00B9296D">
          <w:footerReference w:type="default" r:id="rId17"/>
          <w:pgSz w:w="12240" w:h="15840"/>
          <w:pgMar w:top="720" w:right="720" w:bottom="720" w:left="720" w:header="144" w:footer="144" w:gutter="0"/>
          <w:pgNumType w:start="1"/>
          <w:cols w:space="720"/>
          <w:docGrid w:linePitch="360"/>
        </w:sectPr>
      </w:pPr>
    </w:p>
    <w:p w14:paraId="739FB869" w14:textId="77777777" w:rsidR="00565D18" w:rsidRPr="001D646F" w:rsidRDefault="00C25DDD" w:rsidP="00A24F66">
      <w:pPr>
        <w:pStyle w:val="Heading2"/>
      </w:pPr>
      <w:bookmarkStart w:id="112" w:name="_Toc148544348"/>
      <w:r w:rsidRPr="001D646F">
        <w:lastRenderedPageBreak/>
        <w:t>Appendix A</w:t>
      </w:r>
      <w:bookmarkEnd w:id="110"/>
      <w:bookmarkEnd w:id="111"/>
      <w:r w:rsidR="00E059B0">
        <w:t xml:space="preserve">. </w:t>
      </w:r>
      <w:r w:rsidR="00395AD7">
        <w:t>Purchase Order General Terms and Conditions</w:t>
      </w:r>
      <w:bookmarkEnd w:id="112"/>
    </w:p>
    <w:p w14:paraId="739FB86A" w14:textId="77777777" w:rsidR="00A025D4" w:rsidRPr="00A025D4" w:rsidRDefault="00A025D4" w:rsidP="00A025D4">
      <w:pPr>
        <w:spacing w:after="0" w:line="240" w:lineRule="auto"/>
        <w:jc w:val="center"/>
        <w:rPr>
          <w:rFonts w:ascii="Times New Roman" w:hAnsi="Times New Roman"/>
          <w:b/>
          <w:sz w:val="24"/>
          <w:szCs w:val="24"/>
        </w:rPr>
      </w:pPr>
      <w:bookmarkStart w:id="113" w:name="_Toc325530385"/>
      <w:r w:rsidRPr="00A025D4">
        <w:rPr>
          <w:rFonts w:ascii="Times New Roman" w:hAnsi="Times New Roman"/>
          <w:b/>
          <w:sz w:val="24"/>
          <w:szCs w:val="24"/>
        </w:rPr>
        <w:t>GENERAL BUSINESS TERMS AND CONDITIONS</w:t>
      </w:r>
    </w:p>
    <w:p w14:paraId="739FB86B" w14:textId="77777777" w:rsidR="00A025D4" w:rsidRPr="00A025D4" w:rsidRDefault="00A025D4" w:rsidP="00A025D4">
      <w:pPr>
        <w:spacing w:after="0" w:line="240" w:lineRule="auto"/>
        <w:jc w:val="center"/>
        <w:rPr>
          <w:rFonts w:ascii="Times New Roman" w:hAnsi="Times New Roman"/>
          <w:b/>
          <w:i/>
          <w:sz w:val="24"/>
          <w:szCs w:val="24"/>
          <w:u w:val="single"/>
        </w:rPr>
      </w:pPr>
      <w:r w:rsidRPr="00A025D4">
        <w:rPr>
          <w:rFonts w:ascii="Times New Roman" w:hAnsi="Times New Roman"/>
          <w:b/>
          <w:i/>
          <w:sz w:val="24"/>
          <w:szCs w:val="24"/>
        </w:rPr>
        <w:t>**These Terms and Conditions apply to all Purchase Orders**</w:t>
      </w:r>
    </w:p>
    <w:p w14:paraId="739FB86C" w14:textId="77777777" w:rsidR="00A025D4" w:rsidRPr="00A025D4" w:rsidRDefault="00A025D4" w:rsidP="00A025D4">
      <w:pPr>
        <w:spacing w:after="0" w:line="240" w:lineRule="auto"/>
        <w:jc w:val="both"/>
        <w:rPr>
          <w:rFonts w:ascii="Times New Roman" w:hAnsi="Times New Roman"/>
          <w:sz w:val="17"/>
          <w:szCs w:val="17"/>
          <w:u w:val="single"/>
        </w:rPr>
      </w:pPr>
      <w:r w:rsidRPr="00A025D4">
        <w:rPr>
          <w:rFonts w:ascii="Times New Roman" w:hAnsi="Times New Roman"/>
          <w:sz w:val="17"/>
          <w:szCs w:val="17"/>
          <w:u w:val="single"/>
        </w:rPr>
        <w:t>1. Assignment.</w:t>
      </w:r>
      <w:r w:rsidRPr="00A025D4">
        <w:rPr>
          <w:rFonts w:ascii="Times New Roman" w:hAnsi="Times New Roman"/>
          <w:sz w:val="17"/>
          <w:szCs w:val="17"/>
        </w:rPr>
        <w:t xml:space="preserve"> Vendor shall not assign, subcontract or transfer all or any portion this Purchase Order or any of its obligations without the express, prior written permission of ACDI/VOCA.</w:t>
      </w:r>
    </w:p>
    <w:p w14:paraId="739FB86D"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2. Proprietary Information &amp; Confidentiality</w:t>
      </w:r>
      <w:r w:rsidRPr="00A025D4">
        <w:rPr>
          <w:rFonts w:ascii="Times New Roman" w:hAnsi="Times New Roman"/>
          <w:sz w:val="17"/>
          <w:szCs w:val="17"/>
        </w:rPr>
        <w:t>. Vendor shall consider all data, documentation, drawings, specifications software and other information furnished by ACDI/VOCA to be confidential and proprietary and shall not disclose any such information to any other person, or use such information itself for any purpose other than that for which it was intended in completing this order, unless Vendor obtains written permission from ACDI/VOCA to do so. Vendor agrees to execute ACDI/VOCA’s standard Non-Disclosure Agreement upon request.</w:t>
      </w:r>
    </w:p>
    <w:p w14:paraId="739FB86E"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rPr>
        <w:t xml:space="preserve">3. </w:t>
      </w:r>
      <w:r w:rsidRPr="00A025D4">
        <w:rPr>
          <w:rFonts w:ascii="Times New Roman" w:hAnsi="Times New Roman"/>
          <w:sz w:val="17"/>
          <w:szCs w:val="17"/>
          <w:u w:val="single"/>
        </w:rPr>
        <w:t>Terms of Payment</w:t>
      </w:r>
      <w:r w:rsidRPr="00A025D4">
        <w:rPr>
          <w:rFonts w:ascii="Times New Roman" w:hAnsi="Times New Roman"/>
          <w:sz w:val="17"/>
          <w:szCs w:val="17"/>
        </w:rPr>
        <w:t xml:space="preserve">.  Subject to any superseding terms on the face hereof, Vendor shall mail the invoice to the address listed in Box 6 of the Purchase Order and be paid upon completion/acceptance of the required supplies/services. </w:t>
      </w:r>
      <w:r w:rsidRPr="00A025D4">
        <w:rPr>
          <w:rFonts w:ascii="Times New Roman" w:hAnsi="Times New Roman"/>
          <w:i/>
          <w:sz w:val="17"/>
          <w:szCs w:val="17"/>
          <w:u w:val="single"/>
        </w:rPr>
        <w:t>(A) TIMING OF PAYMENTS</w:t>
      </w:r>
      <w:r w:rsidRPr="00A025D4">
        <w:rPr>
          <w:rFonts w:ascii="Times New Roman" w:hAnsi="Times New Roman"/>
          <w:i/>
          <w:sz w:val="17"/>
          <w:szCs w:val="17"/>
        </w:rPr>
        <w:t>.</w:t>
      </w:r>
      <w:r w:rsidRPr="00A025D4">
        <w:rPr>
          <w:rFonts w:ascii="Times New Roman" w:hAnsi="Times New Roman"/>
          <w:sz w:val="17"/>
          <w:szCs w:val="17"/>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A025D4">
        <w:rPr>
          <w:rFonts w:ascii="Times New Roman" w:hAnsi="Times New Roman"/>
          <w:sz w:val="17"/>
          <w:szCs w:val="17"/>
          <w:u w:val="single"/>
        </w:rPr>
        <w:t xml:space="preserve">(B) </w:t>
      </w:r>
      <w:r w:rsidRPr="00A025D4">
        <w:rPr>
          <w:rFonts w:ascii="Times New Roman" w:hAnsi="Times New Roman"/>
          <w:i/>
          <w:sz w:val="17"/>
          <w:szCs w:val="17"/>
          <w:u w:val="single"/>
        </w:rPr>
        <w:t>INSPECTION &amp; ACCEPTANCE</w:t>
      </w:r>
      <w:r w:rsidRPr="00A025D4">
        <w:rPr>
          <w:rFonts w:ascii="Times New Roman" w:hAnsi="Times New Roman"/>
          <w:sz w:val="17"/>
          <w:szCs w:val="17"/>
          <w:u w:val="single"/>
        </w:rPr>
        <w:t>.</w:t>
      </w:r>
      <w:r w:rsidRPr="00A025D4">
        <w:rPr>
          <w:rFonts w:ascii="Times New Roman" w:hAnsi="Times New Roman"/>
          <w:sz w:val="17"/>
          <w:szCs w:val="17"/>
        </w:rPr>
        <w:t xml:space="preserve"> (1) Vendor shall work within professional standards covering the work and shall make such inspections as are deemed necessary to insure Vendor compliance. (2) All deliveries shall be subject to final inspection by ACDI/VOCA. If deliverables or a service performed by Vendor is found to be defective, Vendor shall be given the opportunity to correct any deficiencies within a reasonable period of time, not more than 10 days. If correction of such work is impracticable, Vendor shall bear all risk after notice of rejection and shall promptly make all necessary replacements at its own expense, if so requested by ACDI/VOCA. Vendor shall provide immediate notice to ACDI/VOCA of any potential failure on the part of its suppliers to provide supplies/services required. Vendor is responsible for any deficiency on the part of its suppliers. Vendor shall be responsible for any costs of reprocurement as may be necessary for ACDI/VOCA to secure the supplies/services as a result of Vendor’s inability to perform that exceed the agreed upon price herein. </w:t>
      </w:r>
      <w:r w:rsidRPr="00A025D4">
        <w:rPr>
          <w:rFonts w:ascii="Times New Roman" w:hAnsi="Times New Roman"/>
          <w:sz w:val="17"/>
          <w:szCs w:val="17"/>
          <w:u w:val="single"/>
        </w:rPr>
        <w:t xml:space="preserve">(C) </w:t>
      </w:r>
      <w:r w:rsidRPr="00A025D4">
        <w:rPr>
          <w:rFonts w:ascii="Times New Roman" w:hAnsi="Times New Roman"/>
          <w:i/>
          <w:sz w:val="17"/>
          <w:szCs w:val="17"/>
          <w:u w:val="single"/>
        </w:rPr>
        <w:t>LATE DELIVERIES</w:t>
      </w:r>
      <w:r w:rsidRPr="00A025D4">
        <w:rPr>
          <w:rFonts w:ascii="Times New Roman" w:hAnsi="Times New Roman"/>
          <w:sz w:val="17"/>
          <w:szCs w:val="17"/>
        </w:rPr>
        <w:t>. In addition to any remedies available to it in the event of late delivery, ACDI/VOCA may deduct 1% of the amount invoiced for such delivery for each day said delivery was late. This will not exceed 10% of the total value of the Purchase Order.</w:t>
      </w:r>
    </w:p>
    <w:p w14:paraId="739FB86F"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4. Performance</w:t>
      </w:r>
      <w:r w:rsidRPr="00A025D4">
        <w:rPr>
          <w:rFonts w:ascii="Times New Roman" w:hAnsi="Times New Roman"/>
          <w:sz w:val="17"/>
          <w:szCs w:val="17"/>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739FB870"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5. Title and Risk of Loss</w:t>
      </w:r>
      <w:r w:rsidRPr="00A025D4">
        <w:rPr>
          <w:rFonts w:ascii="Times New Roman" w:hAnsi="Times New Roman"/>
          <w:b/>
          <w:sz w:val="17"/>
          <w:szCs w:val="17"/>
        </w:rPr>
        <w:t>.</w:t>
      </w:r>
      <w:r w:rsidRPr="00A025D4">
        <w:rPr>
          <w:rFonts w:ascii="Times New Roman" w:hAnsi="Times New Roman"/>
          <w:sz w:val="17"/>
          <w:szCs w:val="17"/>
        </w:rPr>
        <w:t xml:space="preserve"> Title to and risk of loss of, each product and/or service to be delivered/provided shall, unless otherwise provided herein, pass from Vendor to ACDI/VOCA upon acceptance of such product/service by ACDI/VOCA.</w:t>
      </w:r>
    </w:p>
    <w:p w14:paraId="739FB87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6. Force Majeure</w:t>
      </w:r>
      <w:r w:rsidRPr="00A025D4">
        <w:rPr>
          <w:rFonts w:ascii="Times New Roman" w:hAnsi="Times New Roman"/>
          <w:b/>
          <w:sz w:val="17"/>
          <w:szCs w:val="17"/>
        </w:rPr>
        <w:t>.</w:t>
      </w:r>
      <w:r w:rsidRPr="00A025D4">
        <w:rPr>
          <w:rFonts w:ascii="Times New Roman" w:hAnsi="Times New Roman"/>
          <w:sz w:val="17"/>
          <w:szCs w:val="17"/>
        </w:rPr>
        <w:t xml:space="preserve"> </w:t>
      </w:r>
      <w:r w:rsidRPr="00A025D4">
        <w:rPr>
          <w:sz w:val="18"/>
          <w:szCs w:val="18"/>
        </w:rPr>
        <w:t xml:space="preserve"> </w:t>
      </w:r>
      <w:r w:rsidRPr="00A025D4">
        <w:rPr>
          <w:rFonts w:ascii="Times New Roman" w:hAnsi="Times New Roman"/>
          <w:sz w:val="17"/>
          <w:szCs w:val="17"/>
        </w:rPr>
        <w:t xml:space="preserve">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(i)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739FB872"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7. Warranty</w:t>
      </w:r>
      <w:r w:rsidRPr="00A025D4">
        <w:rPr>
          <w:rFonts w:ascii="Times New Roman" w:hAnsi="Times New Roman"/>
          <w:b/>
          <w:sz w:val="17"/>
          <w:szCs w:val="17"/>
        </w:rPr>
        <w:t>.</w:t>
      </w:r>
      <w:r w:rsidRPr="00A025D4">
        <w:rPr>
          <w:rFonts w:ascii="Times New Roman" w:hAnsi="Times New Roman"/>
          <w:sz w:val="17"/>
          <w:szCs w:val="17"/>
        </w:rPr>
        <w:t xml:space="preserve"> Vendor warrants all supplies/services to be free from all material defects and expressly represents that all such required supplies/services are capable of providing/performing the function service for which they were intended. Vendor agrees to pass on all manufacturers’ warranties to ACDI/VOCA. To the extent that ACDI/VOCA is held financially responsible for 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(i)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(i)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739FB873"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8. Compliance with Law</w:t>
      </w:r>
      <w:r w:rsidRPr="00A025D4">
        <w:rPr>
          <w:rFonts w:ascii="Times New Roman" w:hAnsi="Times New Roman"/>
          <w:b/>
          <w:sz w:val="17"/>
          <w:szCs w:val="17"/>
        </w:rPr>
        <w:t>.</w:t>
      </w:r>
      <w:r w:rsidRPr="00A025D4">
        <w:rPr>
          <w:rFonts w:ascii="Times New Roman" w:hAnsi="Times New Roman"/>
          <w:sz w:val="17"/>
          <w:szCs w:val="17"/>
        </w:rPr>
        <w:t xml:space="preserve"> Vendor’s performance of work and all products to be delivered shall be in accordance with any and all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739FB874"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9. Suspension and Termination</w:t>
      </w:r>
      <w:r w:rsidRPr="00A025D4">
        <w:rPr>
          <w:rFonts w:ascii="Times New Roman" w:hAnsi="Times New Roman"/>
          <w:sz w:val="17"/>
          <w:szCs w:val="17"/>
        </w:rPr>
        <w:t xml:space="preserve">.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Under no circumstances shall Vendor receive more than the original value of this Purchase Order.  “Termination”: ACDI/VOCA reserves the right to terminate this </w:t>
      </w:r>
      <w:r w:rsidRPr="00A025D4">
        <w:rPr>
          <w:rFonts w:ascii="Times New Roman" w:hAnsi="Times New Roman"/>
          <w:sz w:val="17"/>
          <w:szCs w:val="17"/>
        </w:rPr>
        <w:lastRenderedPageBreak/>
        <w:t>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it, or is subject to any Suspension/Debarment or other action by the USG. Vendor may be liable to reimburse ACDI/VOCA should ACDI/VOCA incur any additional costs as a direct result of such default termination.    </w:t>
      </w:r>
    </w:p>
    <w:p w14:paraId="739FB875"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10. Insurance &amp; Work on ACDI/VOCA’s or ACDI/VOCA Client Premises</w:t>
      </w:r>
      <w:r w:rsidRPr="00A025D4">
        <w:rPr>
          <w:rFonts w:ascii="Times New Roman" w:hAnsi="Times New Roman"/>
          <w:b/>
          <w:sz w:val="17"/>
          <w:szCs w:val="17"/>
        </w:rPr>
        <w:t>.</w:t>
      </w:r>
      <w:r w:rsidRPr="00A025D4">
        <w:rPr>
          <w:rFonts w:ascii="Times New Roman" w:hAnsi="Times New Roman"/>
          <w:sz w:val="17"/>
          <w:szCs w:val="17"/>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739FB876"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11. Independent Relationship</w:t>
      </w:r>
      <w:r w:rsidRPr="00A025D4">
        <w:rPr>
          <w:rFonts w:ascii="Times New Roman" w:hAnsi="Times New Roman"/>
          <w:sz w:val="17"/>
          <w:szCs w:val="17"/>
        </w:rPr>
        <w:t>.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to: compliance with all applicable laws, responsibility for all applicable taxes including VAT, income taxes, social security payments and other such taxes that might occur, licenses, fees, insurance, etc.  Neither the vendor nor anyone employed by it shall be, represent, act or be deemed to be an agent, representative or employee of ACDI/VOCA.</w:t>
      </w:r>
    </w:p>
    <w:p w14:paraId="739FB87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12. Rights in Intellectual Property</w:t>
      </w:r>
      <w:r w:rsidRPr="00A025D4">
        <w:rPr>
          <w:rFonts w:ascii="Times New Roman" w:hAnsi="Times New Roman"/>
          <w:sz w:val="17"/>
          <w:szCs w:val="17"/>
        </w:rPr>
        <w:t>.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ACDI/VOCA shall be considered a work made for hire, or otherwise ACDI/VOCA property. Vendor hereby assigns and agrees to assign to ACDI/VOCA all of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perfect or effect the transfer, recordation or protection of rights assigned or licensed.</w:t>
      </w:r>
    </w:p>
    <w:p w14:paraId="739FB87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13. Rights in Data</w:t>
      </w:r>
      <w:r w:rsidRPr="00A025D4">
        <w:rPr>
          <w:rFonts w:ascii="Times New Roman" w:hAnsi="Times New Roman"/>
          <w:sz w:val="17"/>
          <w:szCs w:val="17"/>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739FB879"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14. Indemnification</w:t>
      </w:r>
      <w:r w:rsidRPr="00A025D4">
        <w:rPr>
          <w:rFonts w:ascii="Times New Roman" w:hAnsi="Times New Roman"/>
          <w:sz w:val="17"/>
          <w:szCs w:val="17"/>
        </w:rPr>
        <w:t>. The Vendor shall indemnify, and hold harmless each of ACDI/VOCA and its directors, officers, employees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739FB87A"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15.  Claims and Disputes</w:t>
      </w:r>
      <w:r w:rsidRPr="00A025D4">
        <w:rPr>
          <w:rFonts w:ascii="Times New Roman" w:hAnsi="Times New Roman"/>
          <w:sz w:val="17"/>
          <w:szCs w:val="17"/>
        </w:rPr>
        <w:t>.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all of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739FB87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16. Changes.</w:t>
      </w:r>
      <w:r w:rsidRPr="00A025D4">
        <w:rPr>
          <w:rFonts w:ascii="Times New Roman" w:hAnsi="Times New Roman"/>
          <w:sz w:val="17"/>
          <w:szCs w:val="17"/>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whether or not changed by any such change authorization, ACDI/VOCA shall make an equitable adjustment and modify in writing the Subcontract as applicable. Any claim by Subcontractor for an adjustment under this paragraph must be asserted in writing, fully supported by factual information,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739FB87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 xml:space="preserve">17. Certifications. </w:t>
      </w:r>
      <w:r w:rsidRPr="00A025D4">
        <w:rPr>
          <w:rFonts w:ascii="Times New Roman" w:hAnsi="Times New Roman"/>
          <w:sz w:val="17"/>
          <w:szCs w:val="17"/>
        </w:rPr>
        <w:t xml:space="preserve">Vendor certifies by acceptance of this agreement that (i)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8" w:history="1">
        <w:r w:rsidRPr="00A025D4">
          <w:rPr>
            <w:rFonts w:ascii="Times New Roman" w:hAnsi="Times New Roman"/>
            <w:color w:val="0000FF"/>
            <w:sz w:val="17"/>
            <w:szCs w:val="17"/>
            <w:u w:val="single"/>
          </w:rPr>
          <w:t>www.sam.gov</w:t>
        </w:r>
      </w:hyperlink>
      <w:r w:rsidRPr="00A025D4">
        <w:rPr>
          <w:rFonts w:ascii="Times New Roman" w:hAnsi="Times New Roman"/>
          <w:color w:val="0000FF"/>
          <w:sz w:val="17"/>
          <w:szCs w:val="17"/>
          <w:u w:val="single"/>
        </w:rPr>
        <w:t xml:space="preserve">; </w:t>
      </w:r>
      <w:r w:rsidR="00892D74">
        <w:rPr>
          <w:rFonts w:ascii="Times New Roman" w:hAnsi="Times New Roman"/>
          <w:color w:val="0000FF"/>
          <w:sz w:val="17"/>
          <w:szCs w:val="17"/>
          <w:u w:val="single"/>
        </w:rPr>
        <w:t xml:space="preserve"> </w:t>
      </w:r>
      <w:hyperlink r:id="rId19" w:history="1">
        <w:r w:rsidRPr="00A025D4">
          <w:rPr>
            <w:rFonts w:ascii="Times New Roman" w:hAnsi="Times New Roman"/>
            <w:bCs/>
            <w:color w:val="0000FF"/>
            <w:sz w:val="17"/>
            <w:szCs w:val="17"/>
            <w:u w:val="single"/>
          </w:rPr>
          <w:t>http://www.treasury.gov/resource-center/sanctions/SDN-List/Pages/default.aspx</w:t>
        </w:r>
      </w:hyperlink>
      <w:r w:rsidRPr="00A025D4">
        <w:rPr>
          <w:rFonts w:ascii="Times New Roman" w:hAnsi="Times New Roman"/>
          <w:sz w:val="17"/>
          <w:szCs w:val="17"/>
        </w:rPr>
        <w:t xml:space="preserve">; and </w:t>
      </w:r>
      <w:hyperlink r:id="rId20" w:history="1">
        <w:r w:rsidRPr="00A025D4">
          <w:rPr>
            <w:rFonts w:ascii="Times New Roman" w:hAnsi="Times New Roman"/>
            <w:color w:val="0000FF"/>
            <w:sz w:val="17"/>
            <w:szCs w:val="17"/>
            <w:u w:val="single"/>
          </w:rPr>
          <w:t xml:space="preserve"> http://www.un.org/sc/committees/1267/aq_sanctions_list.shtml</w:t>
        </w:r>
      </w:hyperlink>
      <w:r w:rsidRPr="00A025D4">
        <w:rPr>
          <w:rFonts w:ascii="Times New Roman" w:hAnsi="Times New Roman"/>
          <w:color w:val="0000FF"/>
          <w:sz w:val="17"/>
          <w:szCs w:val="17"/>
        </w:rPr>
        <w:t>;</w:t>
      </w:r>
      <w:r w:rsidRPr="00A025D4">
        <w:rPr>
          <w:rFonts w:ascii="Times New Roman" w:hAnsi="Times New Roman"/>
          <w:sz w:val="17"/>
          <w:szCs w:val="17"/>
        </w:rPr>
        <w:t xml:space="preserve"> (vi) neither it nor its principals have been indicted or convicted for violating the Trafficking in Persons Policy; (vii) Vendor may not charge under this Purchase Order any item which has a source/origin from any restricted countries or prohibited sources, as designated by the U.S. State Department.  Further, ACDI/VOCA shall not issue purchase orders to entities with a source or nationality of: Cuba, Iran, Libya, North Korea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739FB87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lastRenderedPageBreak/>
        <w:t>18. Severability.</w:t>
      </w:r>
      <w:r w:rsidRPr="00A025D4">
        <w:rPr>
          <w:rFonts w:ascii="Times New Roman" w:hAnsi="Times New Roman"/>
          <w:sz w:val="18"/>
          <w:szCs w:val="17"/>
        </w:rPr>
        <w:t xml:space="preserve"> </w:t>
      </w:r>
      <w:r w:rsidRPr="00A025D4">
        <w:rPr>
          <w:rFonts w:ascii="Times New Roman" w:hAnsi="Times New Roman"/>
          <w:sz w:val="17"/>
          <w:szCs w:val="17"/>
        </w:rPr>
        <w:t xml:space="preserve">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739FB87E"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19. Order of Precedence.</w:t>
      </w:r>
      <w:r w:rsidRPr="00A025D4">
        <w:rPr>
          <w:rFonts w:ascii="Times New Roman" w:hAnsi="Times New Roman"/>
          <w:sz w:val="17"/>
          <w:szCs w:val="17"/>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739FB87F" w14:textId="77777777" w:rsidR="00A025D4" w:rsidRPr="00A025D4" w:rsidRDefault="00A025D4" w:rsidP="00A025D4">
      <w:pPr>
        <w:tabs>
          <w:tab w:val="left" w:pos="0"/>
        </w:tabs>
        <w:suppressAutoHyphens/>
        <w:rPr>
          <w:rFonts w:ascii="Times New Roman" w:eastAsia="Calibri" w:hAnsi="Times New Roman"/>
          <w:color w:val="0000FF"/>
          <w:sz w:val="17"/>
          <w:szCs w:val="17"/>
          <w:u w:val="single"/>
        </w:rPr>
      </w:pPr>
      <w:r w:rsidRPr="00A025D4">
        <w:rPr>
          <w:rFonts w:ascii="Times New Roman" w:eastAsia="Calibri" w:hAnsi="Times New Roman"/>
          <w:sz w:val="17"/>
          <w:szCs w:val="17"/>
        </w:rPr>
        <w:t xml:space="preserve">20. </w:t>
      </w:r>
      <w:r w:rsidRPr="00A025D4">
        <w:rPr>
          <w:rFonts w:ascii="Times New Roman" w:eastAsia="Calibri" w:hAnsi="Times New Roman"/>
          <w:sz w:val="17"/>
          <w:szCs w:val="17"/>
          <w:u w:val="single"/>
        </w:rPr>
        <w:t>Compliance with Foreign Corrupt Practices Act</w:t>
      </w:r>
      <w:r w:rsidRPr="00A025D4">
        <w:rPr>
          <w:rFonts w:ascii="Times New Roman" w:eastAsia="Calibri" w:hAnsi="Times New Roman"/>
          <w:sz w:val="17"/>
          <w:szCs w:val="17"/>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21" w:history="1">
        <w:r w:rsidRPr="00A025D4">
          <w:rPr>
            <w:rFonts w:ascii="Times New Roman" w:eastAsia="Calibri" w:hAnsi="Times New Roman"/>
            <w:color w:val="0000FF"/>
            <w:sz w:val="17"/>
            <w:szCs w:val="17"/>
            <w:u w:val="single"/>
          </w:rPr>
          <w:t xml:space="preserve">https://secure.ethicspoint.com/domain/media/en/gui/26304/index.html </w:t>
        </w:r>
      </w:hyperlink>
    </w:p>
    <w:p w14:paraId="739FB880" w14:textId="77777777" w:rsidR="00A025D4" w:rsidRPr="00A025D4" w:rsidRDefault="00A025D4" w:rsidP="00A025D4">
      <w:pPr>
        <w:tabs>
          <w:tab w:val="left" w:pos="0"/>
        </w:tabs>
        <w:suppressAutoHyphens/>
        <w:rPr>
          <w:rFonts w:ascii="Times New Roman" w:hAnsi="Times New Roman"/>
          <w:sz w:val="17"/>
          <w:szCs w:val="17"/>
        </w:rPr>
      </w:pPr>
      <w:r w:rsidRPr="00A025D4">
        <w:rPr>
          <w:rFonts w:ascii="Times New Roman" w:hAnsi="Times New Roman"/>
          <w:b/>
          <w:sz w:val="17"/>
          <w:szCs w:val="17"/>
        </w:rPr>
        <w:t>THE FOLLOWING CLAUSE APPLIES ONLY TO PURCHASE ORDERS IN WHICH WORK WILL BE PERFORMED IN WHOLE OR PART IN THE U.S.</w:t>
      </w:r>
    </w:p>
    <w:p w14:paraId="739FB881" w14:textId="77777777" w:rsidR="00A025D4" w:rsidRPr="00A025D4" w:rsidRDefault="00A025D4" w:rsidP="00A025D4">
      <w:pPr>
        <w:spacing w:beforeAutospacing="1" w:after="100" w:afterAutospacing="1" w:line="240" w:lineRule="auto"/>
        <w:rPr>
          <w:rFonts w:ascii="Times New Roman" w:hAnsi="Times New Roman"/>
          <w:sz w:val="17"/>
          <w:szCs w:val="17"/>
        </w:rPr>
      </w:pPr>
      <w:r w:rsidRPr="00A025D4">
        <w:rPr>
          <w:rFonts w:ascii="Times New Roman" w:hAnsi="Times New Roman"/>
          <w:sz w:val="17"/>
          <w:szCs w:val="17"/>
        </w:rPr>
        <w:t xml:space="preserve">21. </w:t>
      </w:r>
      <w:r w:rsidRPr="00A025D4">
        <w:rPr>
          <w:rFonts w:ascii="Times New Roman" w:hAnsi="Times New Roman"/>
          <w:sz w:val="17"/>
          <w:szCs w:val="17"/>
          <w:u w:val="single"/>
        </w:rPr>
        <w:t>Anti-discrimination.</w:t>
      </w:r>
      <w:r w:rsidRPr="00A025D4">
        <w:rPr>
          <w:rFonts w:ascii="Times New Roman" w:hAnsi="Times New Roman"/>
          <w:sz w:val="17"/>
          <w:szCs w:val="17"/>
        </w:rPr>
        <w:t xml:space="preserve"> </w:t>
      </w:r>
      <w:r w:rsidRPr="00A025D4">
        <w:rPr>
          <w:rFonts w:ascii="Times New Roman" w:hAnsi="Times New Roman"/>
          <w:bCs/>
          <w:sz w:val="17"/>
          <w:szCs w:val="17"/>
        </w:rPr>
        <w:t>Veterans Rule: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739FB882" w14:textId="77777777" w:rsidR="00A025D4" w:rsidRPr="00A025D4" w:rsidRDefault="00A025D4" w:rsidP="00EA67BD">
      <w:pPr>
        <w:spacing w:beforeAutospacing="1" w:after="100" w:afterAutospacing="1" w:line="240" w:lineRule="auto"/>
        <w:rPr>
          <w:rFonts w:ascii="Times New Roman" w:hAnsi="Times New Roman"/>
          <w:sz w:val="17"/>
          <w:szCs w:val="17"/>
        </w:rPr>
      </w:pPr>
      <w:r w:rsidRPr="00A025D4">
        <w:rPr>
          <w:rFonts w:ascii="Times New Roman" w:hAnsi="Times New Roman"/>
          <w:bCs/>
          <w:sz w:val="17"/>
          <w:szCs w:val="17"/>
        </w:rPr>
        <w:t>Disability Rule: "This contractor and subcontractor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739FB883" w14:textId="77777777" w:rsidR="00A025D4" w:rsidRPr="00A025D4" w:rsidRDefault="00A025D4" w:rsidP="00A025D4">
      <w:pPr>
        <w:tabs>
          <w:tab w:val="left" w:pos="270"/>
        </w:tabs>
        <w:spacing w:after="0" w:line="240" w:lineRule="auto"/>
        <w:jc w:val="both"/>
        <w:rPr>
          <w:rFonts w:ascii="Times New Roman" w:hAnsi="Times New Roman"/>
          <w:b/>
          <w:sz w:val="17"/>
          <w:szCs w:val="17"/>
        </w:rPr>
      </w:pPr>
      <w:r w:rsidRPr="00A025D4">
        <w:rPr>
          <w:rFonts w:ascii="Times New Roman" w:hAnsi="Times New Roman"/>
          <w:b/>
          <w:sz w:val="17"/>
          <w:szCs w:val="17"/>
        </w:rPr>
        <w:t>THIS CLAUSE APPLIES TO PURCHASE ORDERS THAT EXCEED $150,000</w:t>
      </w:r>
    </w:p>
    <w:p w14:paraId="739FB884"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22. Access to Records.</w:t>
      </w:r>
      <w:r w:rsidRPr="00A025D4">
        <w:rPr>
          <w:rFonts w:ascii="Times New Roman" w:hAnsi="Times New Roman"/>
          <w:sz w:val="17"/>
          <w:szCs w:val="17"/>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739FB885" w14:textId="77777777" w:rsidR="00A025D4" w:rsidRPr="00A025D4" w:rsidRDefault="00A025D4" w:rsidP="00A025D4">
      <w:pPr>
        <w:spacing w:after="0" w:line="240" w:lineRule="auto"/>
        <w:jc w:val="both"/>
        <w:rPr>
          <w:rFonts w:ascii="Times New Roman" w:hAnsi="Times New Roman"/>
          <w:sz w:val="17"/>
          <w:szCs w:val="17"/>
        </w:rPr>
      </w:pPr>
    </w:p>
    <w:p w14:paraId="739FB88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br w:type="page"/>
      </w:r>
    </w:p>
    <w:p w14:paraId="739FB887" w14:textId="77777777" w:rsidR="00A025D4" w:rsidRPr="00A24F66" w:rsidRDefault="00A025D4" w:rsidP="00A24F66">
      <w:pPr>
        <w:spacing w:after="0"/>
        <w:rPr>
          <w:sz w:val="22"/>
          <w:szCs w:val="22"/>
        </w:rPr>
      </w:pPr>
      <w:r w:rsidRPr="00A24F66">
        <w:rPr>
          <w:sz w:val="22"/>
          <w:szCs w:val="22"/>
        </w:rPr>
        <w:lastRenderedPageBreak/>
        <w:t>*The following tables of Terms &amp; Conditions Apply to Purchase Orders under U.S. Government Prime Contracts Only*</w:t>
      </w:r>
    </w:p>
    <w:tbl>
      <w:tblPr>
        <w:tblW w:w="1134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340"/>
      </w:tblGrid>
      <w:tr w:rsidR="00A025D4" w:rsidRPr="00A025D4" w14:paraId="739FB88A" w14:textId="77777777" w:rsidTr="00333BDF">
        <w:tc>
          <w:tcPr>
            <w:tcW w:w="11340" w:type="dxa"/>
          </w:tcPr>
          <w:p w14:paraId="739FB888" w14:textId="77777777" w:rsidR="00A025D4" w:rsidRPr="00A025D4" w:rsidRDefault="00A025D4" w:rsidP="00A025D4">
            <w:pPr>
              <w:tabs>
                <w:tab w:val="center" w:pos="5223"/>
              </w:tabs>
              <w:spacing w:after="0" w:line="240" w:lineRule="auto"/>
              <w:jc w:val="center"/>
              <w:rPr>
                <w:rFonts w:ascii="Times New Roman" w:hAnsi="Times New Roman"/>
                <w:b/>
                <w:sz w:val="17"/>
                <w:szCs w:val="17"/>
              </w:rPr>
            </w:pPr>
            <w:r w:rsidRPr="00A025D4">
              <w:rPr>
                <w:sz w:val="18"/>
                <w:szCs w:val="18"/>
              </w:rPr>
              <w:br w:type="page"/>
            </w:r>
            <w:r w:rsidRPr="00A025D4">
              <w:rPr>
                <w:rFonts w:ascii="Times New Roman" w:hAnsi="Times New Roman"/>
                <w:b/>
                <w:sz w:val="17"/>
                <w:szCs w:val="17"/>
              </w:rPr>
              <w:t>FEDERAL TERMS AND CONDITIONS</w:t>
            </w:r>
          </w:p>
          <w:p w14:paraId="739FB889" w14:textId="77777777" w:rsidR="00A025D4" w:rsidRPr="00A025D4" w:rsidRDefault="00A025D4" w:rsidP="00A025D4">
            <w:pPr>
              <w:spacing w:after="0" w:line="240" w:lineRule="auto"/>
              <w:jc w:val="both"/>
              <w:rPr>
                <w:sz w:val="17"/>
                <w:szCs w:val="17"/>
              </w:rPr>
            </w:pPr>
            <w:r w:rsidRPr="00A025D4">
              <w:rPr>
                <w:rFonts w:ascii="Times New Roman" w:hAnsi="Times New Roman"/>
                <w:sz w:val="17"/>
                <w:szCs w:val="17"/>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739FB88B" w14:textId="77777777" w:rsidR="00A025D4" w:rsidRPr="00A025D4" w:rsidRDefault="00A025D4" w:rsidP="00A025D4">
      <w:pPr>
        <w:spacing w:after="0" w:line="240" w:lineRule="auto"/>
        <w:rPr>
          <w:vanish/>
          <w:sz w:val="18"/>
          <w:szCs w:val="18"/>
        </w:rPr>
      </w:pPr>
    </w:p>
    <w:tbl>
      <w:tblPr>
        <w:tblW w:w="11340" w:type="dxa"/>
        <w:tblInd w:w="141" w:type="dxa"/>
        <w:tblLayout w:type="fixed"/>
        <w:tblCellMar>
          <w:left w:w="141" w:type="dxa"/>
          <w:right w:w="141" w:type="dxa"/>
        </w:tblCellMar>
        <w:tblLook w:val="0000" w:firstRow="0" w:lastRow="0" w:firstColumn="0" w:lastColumn="0" w:noHBand="0" w:noVBand="0"/>
      </w:tblPr>
      <w:tblGrid>
        <w:gridCol w:w="4500"/>
        <w:gridCol w:w="90"/>
        <w:gridCol w:w="1080"/>
        <w:gridCol w:w="90"/>
        <w:gridCol w:w="4320"/>
        <w:gridCol w:w="180"/>
        <w:gridCol w:w="1080"/>
      </w:tblGrid>
      <w:tr w:rsidR="00A025D4" w:rsidRPr="00A025D4" w14:paraId="739FB88D" w14:textId="77777777" w:rsidTr="00333BDF">
        <w:trPr>
          <w:trHeight w:val="144"/>
        </w:trPr>
        <w:tc>
          <w:tcPr>
            <w:tcW w:w="11340" w:type="dxa"/>
            <w:gridSpan w:val="7"/>
            <w:tcBorders>
              <w:top w:val="double" w:sz="6" w:space="0" w:color="000000"/>
              <w:left w:val="double" w:sz="6" w:space="0" w:color="000000"/>
              <w:bottom w:val="double" w:sz="6" w:space="0" w:color="000000"/>
              <w:right w:val="double" w:sz="6" w:space="0" w:color="000000"/>
            </w:tcBorders>
          </w:tcPr>
          <w:p w14:paraId="739FB88C" w14:textId="77777777" w:rsidR="00A025D4" w:rsidRPr="00A025D4" w:rsidRDefault="00A025D4" w:rsidP="00A025D4">
            <w:pPr>
              <w:spacing w:after="0" w:line="240" w:lineRule="auto"/>
              <w:outlineLvl w:val="1"/>
              <w:rPr>
                <w:rFonts w:ascii="Times New Roman" w:hAnsi="Times New Roman"/>
                <w:b/>
                <w:bCs/>
                <w:sz w:val="17"/>
                <w:szCs w:val="17"/>
                <w:lang w:val="x-none" w:eastAsia="x-none"/>
              </w:rPr>
            </w:pPr>
            <w:bookmarkStart w:id="114" w:name="_Toc390683113"/>
            <w:bookmarkStart w:id="115" w:name="_Toc390683632"/>
            <w:bookmarkStart w:id="116" w:name="_Toc148544349"/>
            <w:r w:rsidRPr="00A025D4">
              <w:rPr>
                <w:rFonts w:ascii="Times New Roman" w:hAnsi="Times New Roman"/>
                <w:b/>
                <w:bCs/>
                <w:sz w:val="17"/>
                <w:szCs w:val="17"/>
                <w:lang w:val="x-none" w:eastAsia="x-none"/>
              </w:rPr>
              <w:t>THESE CLAUSES AND STANDARD BUSINESS TERMS AND CONDITIONS APPLY TO ALL CONTRACTS</w:t>
            </w:r>
            <w:bookmarkEnd w:id="114"/>
            <w:bookmarkEnd w:id="115"/>
            <w:bookmarkEnd w:id="116"/>
          </w:p>
        </w:tc>
      </w:tr>
      <w:tr w:rsidR="00A025D4" w:rsidRPr="00A025D4" w14:paraId="739FB8F5" w14:textId="77777777" w:rsidTr="00333BDF">
        <w:trPr>
          <w:trHeight w:val="2448"/>
        </w:trPr>
        <w:tc>
          <w:tcPr>
            <w:tcW w:w="4590" w:type="dxa"/>
            <w:gridSpan w:val="2"/>
            <w:tcBorders>
              <w:top w:val="double" w:sz="6" w:space="0" w:color="000000"/>
              <w:left w:val="double" w:sz="6" w:space="0" w:color="000000"/>
              <w:bottom w:val="double" w:sz="6" w:space="0" w:color="000000"/>
              <w:right w:val="single" w:sz="8" w:space="0" w:color="000000"/>
            </w:tcBorders>
          </w:tcPr>
          <w:p w14:paraId="739FB88E"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739FB88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Definitions</w:t>
            </w:r>
          </w:p>
          <w:p w14:paraId="739FB89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Restriction on Subcontractor Sales to the Government</w:t>
            </w:r>
          </w:p>
          <w:p w14:paraId="739FB89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Anti-Kickback Procedures</w:t>
            </w:r>
            <w:r w:rsidR="008B7D22">
              <w:rPr>
                <w:rFonts w:ascii="Times New Roman" w:hAnsi="Times New Roman"/>
                <w:sz w:val="17"/>
                <w:szCs w:val="17"/>
              </w:rPr>
              <w:t xml:space="preserve"> 52.</w:t>
            </w:r>
            <w:r w:rsidR="006A1023">
              <w:rPr>
                <w:rFonts w:ascii="Times New Roman" w:hAnsi="Times New Roman"/>
                <w:sz w:val="17"/>
                <w:szCs w:val="17"/>
              </w:rPr>
              <w:t>2</w:t>
            </w:r>
            <w:r w:rsidR="008B7D22">
              <w:rPr>
                <w:rFonts w:ascii="Times New Roman" w:hAnsi="Times New Roman"/>
                <w:sz w:val="17"/>
                <w:szCs w:val="17"/>
              </w:rPr>
              <w:t>03-7</w:t>
            </w:r>
          </w:p>
          <w:p w14:paraId="739FB89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Taxpayer Identification</w:t>
            </w:r>
          </w:p>
          <w:p w14:paraId="739FB89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Data Universal Numbering System (DUNS) </w:t>
            </w:r>
          </w:p>
          <w:p w14:paraId="739FB89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Annual Representations &amp; Certifications</w:t>
            </w:r>
          </w:p>
          <w:p w14:paraId="739FB895"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Protecting Government’s Interest When Subcontracting                  with Contracts Debarred, Suspended or Proposed for Debarment</w:t>
            </w:r>
          </w:p>
          <w:p w14:paraId="739FB896" w14:textId="77777777" w:rsidR="00A025D4" w:rsidRPr="00A025D4" w:rsidRDefault="00A025D4" w:rsidP="00A025D4">
            <w:pPr>
              <w:spacing w:after="0" w:line="240" w:lineRule="auto"/>
              <w:rPr>
                <w:rFonts w:ascii="Times New Roman" w:hAnsi="Times New Roman"/>
                <w:sz w:val="17"/>
                <w:szCs w:val="17"/>
              </w:rPr>
            </w:pPr>
          </w:p>
          <w:p w14:paraId="739FB897" w14:textId="77777777" w:rsidR="00A025D4" w:rsidRPr="00A025D4" w:rsidRDefault="00A025D4" w:rsidP="00A025D4">
            <w:pPr>
              <w:spacing w:after="0" w:line="240" w:lineRule="auto"/>
              <w:rPr>
                <w:rFonts w:ascii="Times New Roman" w:hAnsi="Times New Roman"/>
                <w:sz w:val="17"/>
                <w:szCs w:val="17"/>
              </w:rPr>
            </w:pPr>
          </w:p>
          <w:p w14:paraId="739FB89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Material Requirements</w:t>
            </w:r>
          </w:p>
          <w:p w14:paraId="739FB89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Liquidated Damages  (1% of Contract Value/Day)</w:t>
            </w:r>
          </w:p>
          <w:p w14:paraId="739FB89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Terms and Conditions – Simplified Acquisition</w:t>
            </w:r>
          </w:p>
          <w:p w14:paraId="739FB89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(Other Than Commercial Items)</w:t>
            </w:r>
          </w:p>
          <w:p w14:paraId="739FB89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Order of Precedence</w:t>
            </w:r>
          </w:p>
          <w:p w14:paraId="739FB89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Convict Labor (U.S. POs only)</w:t>
            </w:r>
          </w:p>
          <w:p w14:paraId="739FB89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Child Labor- Cooperation With Authorities and Remedies</w:t>
            </w:r>
          </w:p>
          <w:p w14:paraId="739FB89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Walsh-Healy Act</w:t>
            </w:r>
          </w:p>
          <w:p w14:paraId="739FB8A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Prohibition of Segregated Facilities</w:t>
            </w:r>
          </w:p>
          <w:p w14:paraId="739FB8A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Affirmative Action Compliance Equal Opportunity</w:t>
            </w:r>
          </w:p>
          <w:p w14:paraId="739FB8A2" w14:textId="77777777" w:rsidR="00A025D4" w:rsidRPr="00A025D4" w:rsidRDefault="00A025D4" w:rsidP="00A025D4">
            <w:pPr>
              <w:spacing w:after="0" w:line="240" w:lineRule="auto"/>
              <w:rPr>
                <w:rFonts w:ascii="Times New Roman" w:hAnsi="Times New Roman"/>
                <w:sz w:val="17"/>
                <w:szCs w:val="17"/>
              </w:rPr>
            </w:pPr>
          </w:p>
          <w:p w14:paraId="739FB8A3"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Equal Opportunity for Special Disabled Veterans and  Veterans of the Vietnam Era and Other Eligible Veterans</w:t>
            </w:r>
          </w:p>
          <w:p w14:paraId="739FB8A4"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(for POs over $100,000 only)</w:t>
            </w:r>
          </w:p>
          <w:p w14:paraId="739FB8A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Affirmative Action for Workers With Disabilities</w:t>
            </w:r>
          </w:p>
          <w:p w14:paraId="739FB8A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Employment Reports on Disabled Veterans  and Veterans </w:t>
            </w:r>
          </w:p>
          <w:p w14:paraId="739FB8A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of the Vietnam Era</w:t>
            </w:r>
          </w:p>
          <w:p w14:paraId="739FB8A8" w14:textId="77777777" w:rsidR="00A025D4" w:rsidRPr="00A025D4" w:rsidRDefault="00A025D4" w:rsidP="00A025D4">
            <w:pPr>
              <w:spacing w:after="0" w:line="240" w:lineRule="auto"/>
              <w:rPr>
                <w:rFonts w:ascii="Times New Roman" w:hAnsi="Times New Roman"/>
                <w:sz w:val="18"/>
                <w:szCs w:val="18"/>
              </w:rPr>
            </w:pPr>
          </w:p>
        </w:tc>
        <w:tc>
          <w:tcPr>
            <w:tcW w:w="1080" w:type="dxa"/>
            <w:tcBorders>
              <w:top w:val="double" w:sz="6" w:space="0" w:color="000000"/>
              <w:left w:val="single" w:sz="8" w:space="0" w:color="000000"/>
              <w:bottom w:val="double" w:sz="6" w:space="0" w:color="000000"/>
              <w:right w:val="single" w:sz="8" w:space="0" w:color="000000"/>
            </w:tcBorders>
          </w:tcPr>
          <w:p w14:paraId="739FB8A9"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739FB8A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52.202-1</w:t>
            </w:r>
          </w:p>
          <w:p w14:paraId="739FB8A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52.203-6</w:t>
            </w:r>
          </w:p>
          <w:p w14:paraId="739FB8A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52.203-52.204-3</w:t>
            </w:r>
          </w:p>
          <w:p w14:paraId="739FB8A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52-204-6</w:t>
            </w:r>
          </w:p>
          <w:p w14:paraId="739FB8A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52.204-8</w:t>
            </w:r>
          </w:p>
          <w:p w14:paraId="739FB8A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52.209-6</w:t>
            </w:r>
          </w:p>
          <w:p w14:paraId="739FB8B0" w14:textId="77777777" w:rsidR="00A025D4" w:rsidRPr="00A025D4" w:rsidRDefault="00A025D4" w:rsidP="00A025D4">
            <w:pPr>
              <w:spacing w:after="0" w:line="240" w:lineRule="auto"/>
              <w:rPr>
                <w:rFonts w:ascii="Times New Roman" w:hAnsi="Times New Roman"/>
                <w:sz w:val="17"/>
                <w:szCs w:val="17"/>
              </w:rPr>
            </w:pPr>
          </w:p>
          <w:p w14:paraId="739FB8B1" w14:textId="77777777" w:rsidR="00A025D4" w:rsidRPr="00A025D4" w:rsidRDefault="00A025D4" w:rsidP="00A025D4">
            <w:pPr>
              <w:spacing w:after="0" w:line="240" w:lineRule="auto"/>
              <w:rPr>
                <w:rFonts w:ascii="Times New Roman" w:hAnsi="Times New Roman"/>
                <w:sz w:val="17"/>
                <w:szCs w:val="17"/>
              </w:rPr>
            </w:pPr>
          </w:p>
          <w:p w14:paraId="739FB8B2" w14:textId="77777777" w:rsidR="00A025D4" w:rsidRPr="00A025D4" w:rsidRDefault="00A025D4" w:rsidP="00A025D4">
            <w:pPr>
              <w:spacing w:after="0" w:line="240" w:lineRule="auto"/>
              <w:rPr>
                <w:rFonts w:ascii="Times New Roman" w:hAnsi="Times New Roman"/>
                <w:sz w:val="17"/>
                <w:szCs w:val="17"/>
              </w:rPr>
            </w:pPr>
          </w:p>
          <w:p w14:paraId="739FB8B3" w14:textId="77777777" w:rsidR="00A025D4" w:rsidRPr="00A025D4" w:rsidRDefault="00A025D4" w:rsidP="00A025D4">
            <w:pPr>
              <w:spacing w:after="0" w:line="240" w:lineRule="auto"/>
              <w:rPr>
                <w:rFonts w:ascii="Times New Roman" w:hAnsi="Times New Roman"/>
                <w:sz w:val="17"/>
                <w:szCs w:val="17"/>
              </w:rPr>
            </w:pPr>
          </w:p>
          <w:p w14:paraId="739FB8B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52.211-5</w:t>
            </w:r>
          </w:p>
          <w:p w14:paraId="739FB8B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52.211-11</w:t>
            </w:r>
          </w:p>
          <w:p w14:paraId="739FB8B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52.213-4</w:t>
            </w:r>
          </w:p>
          <w:p w14:paraId="739FB8B7" w14:textId="77777777" w:rsidR="00A025D4" w:rsidRPr="00A025D4" w:rsidRDefault="00A025D4" w:rsidP="00A025D4">
            <w:pPr>
              <w:spacing w:after="0" w:line="240" w:lineRule="auto"/>
              <w:rPr>
                <w:rFonts w:ascii="Times New Roman" w:hAnsi="Times New Roman"/>
                <w:sz w:val="17"/>
                <w:szCs w:val="17"/>
              </w:rPr>
            </w:pPr>
          </w:p>
          <w:p w14:paraId="739FB8B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52.215-8</w:t>
            </w:r>
          </w:p>
          <w:p w14:paraId="739FB8B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w:t>
            </w:r>
          </w:p>
          <w:p w14:paraId="739FB8B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52.222-19</w:t>
            </w:r>
          </w:p>
          <w:p w14:paraId="739FB8B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52.222-20</w:t>
            </w:r>
          </w:p>
          <w:p w14:paraId="739FB8B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52.222-21</w:t>
            </w:r>
          </w:p>
          <w:p w14:paraId="739FB8B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52.222-25</w:t>
            </w:r>
          </w:p>
          <w:p w14:paraId="739FB8B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52.222-26</w:t>
            </w:r>
          </w:p>
          <w:p w14:paraId="739FB8BF" w14:textId="77777777" w:rsidR="00A025D4" w:rsidRPr="00A025D4" w:rsidRDefault="00A025D4" w:rsidP="00A025D4">
            <w:pPr>
              <w:spacing w:after="0" w:line="240" w:lineRule="auto"/>
              <w:rPr>
                <w:rFonts w:ascii="Times New Roman" w:hAnsi="Times New Roman"/>
                <w:sz w:val="17"/>
                <w:szCs w:val="17"/>
              </w:rPr>
            </w:pPr>
          </w:p>
          <w:p w14:paraId="739FB8C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52.222-35</w:t>
            </w:r>
          </w:p>
          <w:p w14:paraId="739FB8C1" w14:textId="77777777" w:rsidR="00A025D4" w:rsidRPr="00A025D4" w:rsidRDefault="00A025D4" w:rsidP="00A025D4">
            <w:pPr>
              <w:spacing w:after="0" w:line="240" w:lineRule="auto"/>
              <w:rPr>
                <w:rFonts w:ascii="Times New Roman" w:hAnsi="Times New Roman"/>
                <w:sz w:val="17"/>
                <w:szCs w:val="17"/>
              </w:rPr>
            </w:pPr>
          </w:p>
          <w:p w14:paraId="739FB8C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52.222-36</w:t>
            </w:r>
          </w:p>
          <w:p w14:paraId="739FB8C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52.222-37</w:t>
            </w:r>
          </w:p>
          <w:p w14:paraId="739FB8C4" w14:textId="77777777" w:rsidR="00A025D4" w:rsidRPr="00A025D4" w:rsidRDefault="00A025D4" w:rsidP="00A025D4">
            <w:pPr>
              <w:spacing w:after="0" w:line="240" w:lineRule="auto"/>
              <w:rPr>
                <w:rFonts w:ascii="Times New Roman" w:hAnsi="Times New Roman"/>
                <w:sz w:val="17"/>
                <w:szCs w:val="17"/>
              </w:rPr>
            </w:pPr>
          </w:p>
          <w:p w14:paraId="739FB8C5" w14:textId="77777777" w:rsidR="00A025D4" w:rsidRPr="00A025D4" w:rsidRDefault="00A025D4" w:rsidP="00A025D4">
            <w:pPr>
              <w:spacing w:after="0" w:line="240" w:lineRule="auto"/>
              <w:rPr>
                <w:rFonts w:ascii="Times New Roman" w:hAnsi="Times New Roman"/>
                <w:sz w:val="17"/>
                <w:szCs w:val="17"/>
              </w:rPr>
            </w:pPr>
          </w:p>
          <w:p w14:paraId="739FB8C6" w14:textId="77777777" w:rsidR="00A025D4" w:rsidRPr="00A025D4" w:rsidRDefault="00A025D4" w:rsidP="00A025D4">
            <w:pPr>
              <w:spacing w:after="0" w:line="240" w:lineRule="auto"/>
              <w:rPr>
                <w:rFonts w:ascii="Times New Roman" w:hAnsi="Times New Roman"/>
                <w:sz w:val="18"/>
                <w:szCs w:val="18"/>
              </w:rPr>
            </w:pPr>
          </w:p>
        </w:tc>
        <w:tc>
          <w:tcPr>
            <w:tcW w:w="4590" w:type="dxa"/>
            <w:gridSpan w:val="3"/>
            <w:tcBorders>
              <w:top w:val="double" w:sz="6" w:space="0" w:color="000000"/>
              <w:left w:val="single" w:sz="8" w:space="0" w:color="000000"/>
              <w:bottom w:val="double" w:sz="6" w:space="0" w:color="000000"/>
              <w:right w:val="single" w:sz="8" w:space="0" w:color="000000"/>
            </w:tcBorders>
          </w:tcPr>
          <w:p w14:paraId="739FB8C7" w14:textId="77777777" w:rsidR="00A025D4" w:rsidRPr="00A025D4" w:rsidRDefault="00A025D4" w:rsidP="00A025D4">
            <w:pPr>
              <w:spacing w:after="0" w:line="240" w:lineRule="auto"/>
              <w:outlineLvl w:val="1"/>
              <w:rPr>
                <w:rFonts w:ascii="Times New Roman" w:hAnsi="Times New Roman"/>
                <w:b/>
                <w:bCs/>
                <w:sz w:val="16"/>
                <w:szCs w:val="16"/>
                <w:lang w:val="x-none" w:eastAsia="x-none"/>
              </w:rPr>
            </w:pPr>
            <w:bookmarkStart w:id="117" w:name="_Toc390683114"/>
            <w:bookmarkStart w:id="118" w:name="_Toc390683633"/>
            <w:bookmarkStart w:id="119" w:name="_Toc148544350"/>
            <w:r w:rsidRPr="00A025D4">
              <w:rPr>
                <w:rFonts w:ascii="Times New Roman" w:hAnsi="Times New Roman"/>
                <w:b/>
                <w:bCs/>
                <w:sz w:val="16"/>
                <w:szCs w:val="16"/>
                <w:lang w:val="x-none" w:eastAsia="x-none"/>
              </w:rPr>
              <w:t>CLAUSE TITLE</w:t>
            </w:r>
            <w:bookmarkEnd w:id="117"/>
            <w:bookmarkEnd w:id="118"/>
            <w:bookmarkEnd w:id="119"/>
          </w:p>
          <w:p w14:paraId="739FB8C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Combatting Trafficking in Persons</w:t>
            </w:r>
          </w:p>
          <w:p w14:paraId="739FB8C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Privacy Act Notification</w:t>
            </w:r>
          </w:p>
          <w:p w14:paraId="739FB8C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Restrictions on Certain Foreign Purchases</w:t>
            </w:r>
          </w:p>
          <w:p w14:paraId="739FB8CB" w14:textId="77777777" w:rsidR="00A025D4" w:rsidRPr="00A025D4" w:rsidRDefault="00A025D4" w:rsidP="00A025D4">
            <w:pPr>
              <w:spacing w:after="0" w:line="240" w:lineRule="auto"/>
              <w:rPr>
                <w:rFonts w:ascii="Times New Roman" w:hAnsi="Times New Roman"/>
                <w:sz w:val="17"/>
                <w:szCs w:val="17"/>
              </w:rPr>
            </w:pPr>
          </w:p>
          <w:p w14:paraId="739FB8CC" w14:textId="77777777" w:rsidR="00A025D4" w:rsidRPr="00A025D4" w:rsidRDefault="00A025D4" w:rsidP="00A025D4">
            <w:pPr>
              <w:spacing w:after="0" w:line="240" w:lineRule="auto"/>
              <w:rPr>
                <w:rFonts w:ascii="Times New Roman" w:hAnsi="Times New Roman"/>
                <w:sz w:val="17"/>
                <w:szCs w:val="17"/>
              </w:rPr>
            </w:pPr>
          </w:p>
          <w:p w14:paraId="739FB8C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Patent Rights – Acquisition by the Government</w:t>
            </w:r>
          </w:p>
          <w:p w14:paraId="739FB8C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Rights in Data – Special Works</w:t>
            </w:r>
          </w:p>
          <w:p w14:paraId="739FB8C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Payments Under Time &amp; Materials/Labor Hour Contracts </w:t>
            </w:r>
          </w:p>
          <w:p w14:paraId="739FB8D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Disputes, Alternate I</w:t>
            </w:r>
          </w:p>
          <w:p w14:paraId="739FB8D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Restrictions on Severance Payments to Foreign Nationals</w:t>
            </w:r>
          </w:p>
          <w:p w14:paraId="739FB8D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Stop Work Order, Alternate I</w:t>
            </w:r>
          </w:p>
          <w:p w14:paraId="739FB8D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Government Delay of Work</w:t>
            </w:r>
          </w:p>
          <w:p w14:paraId="739FB8D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Changes-Fixed Price</w:t>
            </w:r>
          </w:p>
          <w:p w14:paraId="739FB8D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Subcontracts</w:t>
            </w:r>
          </w:p>
          <w:p w14:paraId="739FB8D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Inspection of Supplies – Fixed Price</w:t>
            </w:r>
          </w:p>
          <w:p w14:paraId="739FB8D7"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Contractor Liability for Personal Injury and/or Property   Damage (applies only to POs for transportation services)</w:t>
            </w:r>
          </w:p>
          <w:p w14:paraId="739FB8D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Contract Not Affected By Oral Agreement</w:t>
            </w:r>
          </w:p>
          <w:p w14:paraId="739FB8D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Preference for U.S.-Flag Air Carriers</w:t>
            </w:r>
          </w:p>
          <w:p w14:paraId="739FB8DA"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Preference for Privately Owned U.S.-Flag Commercial Vessels</w:t>
            </w:r>
          </w:p>
          <w:p w14:paraId="739FB8D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Termination For Convenience of the Government (Fixed Price)</w:t>
            </w:r>
          </w:p>
          <w:p w14:paraId="739FB8DC"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Termination (Cost Reimbursement) (for any cost reimbursable elements</w:t>
            </w:r>
          </w:p>
        </w:tc>
        <w:tc>
          <w:tcPr>
            <w:tcW w:w="1080" w:type="dxa"/>
            <w:tcBorders>
              <w:top w:val="double" w:sz="6" w:space="0" w:color="000000"/>
              <w:left w:val="single" w:sz="8" w:space="0" w:color="000000"/>
              <w:bottom w:val="double" w:sz="6" w:space="0" w:color="000000"/>
              <w:right w:val="double" w:sz="6" w:space="0" w:color="000000"/>
            </w:tcBorders>
          </w:tcPr>
          <w:p w14:paraId="739FB8DD" w14:textId="77777777" w:rsidR="00A025D4" w:rsidRPr="00A025D4" w:rsidRDefault="00A025D4" w:rsidP="00A025D4">
            <w:pPr>
              <w:spacing w:after="0" w:line="240" w:lineRule="auto"/>
              <w:outlineLvl w:val="1"/>
              <w:rPr>
                <w:rFonts w:ascii="Times New Roman" w:hAnsi="Times New Roman"/>
                <w:b/>
                <w:bCs/>
                <w:sz w:val="16"/>
                <w:szCs w:val="16"/>
                <w:lang w:val="x-none" w:eastAsia="x-none"/>
              </w:rPr>
            </w:pPr>
            <w:bookmarkStart w:id="120" w:name="_Toc390683115"/>
            <w:bookmarkStart w:id="121" w:name="_Toc390683634"/>
            <w:bookmarkStart w:id="122" w:name="_Toc148544351"/>
            <w:r w:rsidRPr="00A025D4">
              <w:rPr>
                <w:rFonts w:ascii="Times New Roman" w:hAnsi="Times New Roman"/>
                <w:b/>
                <w:bCs/>
                <w:sz w:val="16"/>
                <w:szCs w:val="16"/>
                <w:lang w:val="x-none" w:eastAsia="x-none"/>
              </w:rPr>
              <w:t>FAR CITE</w:t>
            </w:r>
            <w:bookmarkEnd w:id="120"/>
            <w:bookmarkEnd w:id="121"/>
            <w:bookmarkEnd w:id="122"/>
          </w:p>
          <w:p w14:paraId="739FB8D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52.222.50</w:t>
            </w:r>
          </w:p>
          <w:p w14:paraId="739FB8D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52.224-1</w:t>
            </w:r>
          </w:p>
          <w:p w14:paraId="739FB8E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52.225-13</w:t>
            </w:r>
          </w:p>
          <w:p w14:paraId="739FB8E1" w14:textId="77777777" w:rsidR="00A025D4" w:rsidRPr="00A025D4" w:rsidRDefault="00A025D4" w:rsidP="00A025D4">
            <w:pPr>
              <w:spacing w:after="0" w:line="240" w:lineRule="auto"/>
              <w:rPr>
                <w:rFonts w:ascii="Times New Roman" w:hAnsi="Times New Roman"/>
                <w:sz w:val="17"/>
                <w:szCs w:val="17"/>
              </w:rPr>
            </w:pPr>
          </w:p>
          <w:p w14:paraId="739FB8E2" w14:textId="77777777" w:rsidR="00A025D4" w:rsidRPr="00A025D4" w:rsidRDefault="00A025D4" w:rsidP="00A025D4">
            <w:pPr>
              <w:spacing w:after="0" w:line="240" w:lineRule="auto"/>
              <w:rPr>
                <w:rFonts w:ascii="Times New Roman" w:hAnsi="Times New Roman"/>
                <w:sz w:val="17"/>
                <w:szCs w:val="17"/>
              </w:rPr>
            </w:pPr>
          </w:p>
          <w:p w14:paraId="739FB8E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52.227-13</w:t>
            </w:r>
          </w:p>
          <w:p w14:paraId="739FB8E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52.227-17</w:t>
            </w:r>
          </w:p>
          <w:p w14:paraId="739FB8E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52.232-7</w:t>
            </w:r>
          </w:p>
          <w:p w14:paraId="739FB8E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52.233-1</w:t>
            </w:r>
          </w:p>
          <w:p w14:paraId="739FB8E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52.237-8</w:t>
            </w:r>
          </w:p>
          <w:p w14:paraId="739FB8E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52.242-15</w:t>
            </w:r>
          </w:p>
          <w:p w14:paraId="739FB8E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52.242-17</w:t>
            </w:r>
          </w:p>
          <w:p w14:paraId="739FB8E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52.243-1</w:t>
            </w:r>
          </w:p>
          <w:p w14:paraId="739FB8E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52.244-2</w:t>
            </w:r>
          </w:p>
          <w:p w14:paraId="739FB8E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52.246-2</w:t>
            </w:r>
          </w:p>
          <w:p w14:paraId="739FB8ED" w14:textId="77777777" w:rsidR="00A025D4" w:rsidRPr="00A025D4" w:rsidRDefault="00A025D4" w:rsidP="00A025D4">
            <w:pPr>
              <w:spacing w:after="0" w:line="240" w:lineRule="auto"/>
              <w:rPr>
                <w:rFonts w:ascii="Times New Roman" w:hAnsi="Times New Roman"/>
                <w:sz w:val="17"/>
                <w:szCs w:val="17"/>
              </w:rPr>
            </w:pPr>
          </w:p>
          <w:p w14:paraId="739FB8E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52.247-21</w:t>
            </w:r>
          </w:p>
          <w:p w14:paraId="739FB8E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52.247-27</w:t>
            </w:r>
          </w:p>
          <w:p w14:paraId="739FB8F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52.247-63</w:t>
            </w:r>
          </w:p>
          <w:p w14:paraId="739FB8F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52.247-64</w:t>
            </w:r>
          </w:p>
          <w:p w14:paraId="739FB8F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52.249-2</w:t>
            </w:r>
          </w:p>
          <w:p w14:paraId="739FB8F3" w14:textId="77777777" w:rsidR="00A025D4" w:rsidRPr="00A025D4" w:rsidRDefault="00A025D4" w:rsidP="00A025D4">
            <w:pPr>
              <w:spacing w:after="0" w:line="240" w:lineRule="auto"/>
              <w:rPr>
                <w:rFonts w:ascii="Times New Roman" w:hAnsi="Times New Roman"/>
                <w:sz w:val="17"/>
                <w:szCs w:val="17"/>
              </w:rPr>
            </w:pPr>
          </w:p>
          <w:p w14:paraId="739FB8F4"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52.249-6</w:t>
            </w:r>
          </w:p>
        </w:tc>
      </w:tr>
      <w:tr w:rsidR="00A025D4" w:rsidRPr="00A025D4" w14:paraId="739FB8F7" w14:textId="77777777" w:rsidTr="00333BDF">
        <w:trPr>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739FB8F6" w14:textId="77777777" w:rsidR="00A025D4" w:rsidRPr="00A025D4" w:rsidRDefault="00A025D4" w:rsidP="00A025D4">
            <w:pPr>
              <w:tabs>
                <w:tab w:val="center" w:pos="1655"/>
              </w:tabs>
              <w:spacing w:after="0" w:line="240" w:lineRule="auto"/>
              <w:rPr>
                <w:sz w:val="17"/>
                <w:szCs w:val="17"/>
              </w:rPr>
            </w:pPr>
            <w:r w:rsidRPr="00A025D4">
              <w:rPr>
                <w:sz w:val="17"/>
                <w:szCs w:val="17"/>
              </w:rPr>
              <w:br w:type="page"/>
            </w:r>
            <w:r w:rsidRPr="00A025D4">
              <w:rPr>
                <w:rFonts w:ascii="Times New Roman" w:hAnsi="Times New Roman"/>
                <w:b/>
                <w:sz w:val="17"/>
                <w:szCs w:val="17"/>
              </w:rPr>
              <w:t>THESE CLAUSES APPLY TO CONTRACTS FOR SERVICES</w:t>
            </w:r>
          </w:p>
        </w:tc>
      </w:tr>
      <w:tr w:rsidR="00A025D4" w:rsidRPr="00A025D4" w14:paraId="739FB908" w14:textId="77777777" w:rsidTr="00333BDF">
        <w:trPr>
          <w:trHeight w:val="720"/>
        </w:trPr>
        <w:tc>
          <w:tcPr>
            <w:tcW w:w="4590" w:type="dxa"/>
            <w:gridSpan w:val="2"/>
            <w:tcBorders>
              <w:top w:val="single" w:sz="8" w:space="0" w:color="000000"/>
              <w:left w:val="double" w:sz="6" w:space="0" w:color="000000"/>
              <w:bottom w:val="double" w:sz="6" w:space="0" w:color="000000"/>
              <w:right w:val="single" w:sz="8" w:space="0" w:color="000000"/>
            </w:tcBorders>
          </w:tcPr>
          <w:p w14:paraId="739FB8F8"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739FB8F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Service Contract Act</w:t>
            </w:r>
          </w:p>
          <w:p w14:paraId="739FB8F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Changes – Fixed Price Services, Alternate II</w:t>
            </w:r>
          </w:p>
          <w:p w14:paraId="739FB8FB"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Changes – Time &amp; Materials/Labor Hours</w:t>
            </w:r>
          </w:p>
        </w:tc>
        <w:tc>
          <w:tcPr>
            <w:tcW w:w="1080" w:type="dxa"/>
            <w:tcBorders>
              <w:top w:val="single" w:sz="8" w:space="0" w:color="000000"/>
              <w:left w:val="single" w:sz="8" w:space="0" w:color="000000"/>
              <w:bottom w:val="double" w:sz="6" w:space="0" w:color="000000"/>
              <w:right w:val="single" w:sz="8" w:space="0" w:color="000000"/>
            </w:tcBorders>
          </w:tcPr>
          <w:p w14:paraId="739FB8FC"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739FB8F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52.222-41</w:t>
            </w:r>
          </w:p>
          <w:p w14:paraId="739FB8F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52.243-1</w:t>
            </w:r>
          </w:p>
          <w:p w14:paraId="739FB8FF"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52.243-3</w:t>
            </w:r>
          </w:p>
        </w:tc>
        <w:tc>
          <w:tcPr>
            <w:tcW w:w="4590" w:type="dxa"/>
            <w:gridSpan w:val="3"/>
            <w:tcBorders>
              <w:top w:val="single" w:sz="8" w:space="0" w:color="000000"/>
              <w:left w:val="single" w:sz="8" w:space="0" w:color="000000"/>
              <w:bottom w:val="double" w:sz="6" w:space="0" w:color="000000"/>
              <w:right w:val="single" w:sz="8" w:space="0" w:color="000000"/>
            </w:tcBorders>
          </w:tcPr>
          <w:p w14:paraId="739FB900" w14:textId="77777777" w:rsidR="00A025D4" w:rsidRPr="00A025D4" w:rsidRDefault="00A025D4" w:rsidP="00A025D4">
            <w:pPr>
              <w:spacing w:after="0" w:line="240" w:lineRule="auto"/>
              <w:rPr>
                <w:rFonts w:ascii="Times New Roman" w:hAnsi="Times New Roman"/>
                <w:b/>
                <w:sz w:val="16"/>
                <w:szCs w:val="16"/>
              </w:rPr>
            </w:pPr>
            <w:r w:rsidRPr="00A025D4">
              <w:rPr>
                <w:rFonts w:ascii="Times New Roman" w:hAnsi="Times New Roman"/>
                <w:b/>
                <w:sz w:val="16"/>
                <w:szCs w:val="16"/>
              </w:rPr>
              <w:t>CLAUSE TITLE</w:t>
            </w:r>
          </w:p>
          <w:p w14:paraId="739FB90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Inspection of Services – Fixed Price</w:t>
            </w:r>
          </w:p>
          <w:p w14:paraId="739FB90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Inspection – Time &amp; Materials/Labor Hours</w:t>
            </w:r>
          </w:p>
          <w:p w14:paraId="739FB90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HBCU  and Minority Institution Representations</w:t>
            </w:r>
          </w:p>
        </w:tc>
        <w:tc>
          <w:tcPr>
            <w:tcW w:w="1080" w:type="dxa"/>
            <w:tcBorders>
              <w:top w:val="single" w:sz="8" w:space="0" w:color="000000"/>
              <w:left w:val="single" w:sz="8" w:space="0" w:color="000000"/>
              <w:bottom w:val="double" w:sz="6" w:space="0" w:color="000000"/>
              <w:right w:val="double" w:sz="6" w:space="0" w:color="000000"/>
            </w:tcBorders>
          </w:tcPr>
          <w:p w14:paraId="739FB904"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739FB90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52.246-4</w:t>
            </w:r>
          </w:p>
          <w:p w14:paraId="739FB90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52.246-6</w:t>
            </w:r>
          </w:p>
          <w:p w14:paraId="739FB907"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52.226-2</w:t>
            </w:r>
          </w:p>
        </w:tc>
      </w:tr>
      <w:tr w:rsidR="00A025D4" w:rsidRPr="00A025D4" w14:paraId="739FB90A" w14:textId="77777777" w:rsidTr="00333BDF">
        <w:trPr>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739FB909" w14:textId="77777777" w:rsidR="00A025D4" w:rsidRPr="00A025D4" w:rsidRDefault="00A025D4" w:rsidP="00A025D4">
            <w:pPr>
              <w:tabs>
                <w:tab w:val="center" w:pos="1655"/>
              </w:tabs>
              <w:spacing w:after="0" w:line="240" w:lineRule="auto"/>
              <w:rPr>
                <w:rFonts w:ascii="Times New Roman" w:hAnsi="Times New Roman"/>
                <w:sz w:val="17"/>
                <w:szCs w:val="17"/>
              </w:rPr>
            </w:pPr>
            <w:r w:rsidRPr="00A025D4">
              <w:rPr>
                <w:rFonts w:ascii="Times New Roman" w:hAnsi="Times New Roman"/>
                <w:b/>
                <w:sz w:val="17"/>
                <w:szCs w:val="17"/>
              </w:rPr>
              <w:t>THESE FAR CLAUSES APPLY TO CONTRACTS $150,000 AND ABOVE</w:t>
            </w:r>
          </w:p>
        </w:tc>
      </w:tr>
      <w:tr w:rsidR="00A025D4" w:rsidRPr="00A025D4" w14:paraId="739FB94D" w14:textId="77777777" w:rsidTr="00333BDF">
        <w:trPr>
          <w:trHeight w:val="430"/>
        </w:trPr>
        <w:tc>
          <w:tcPr>
            <w:tcW w:w="4590" w:type="dxa"/>
            <w:gridSpan w:val="2"/>
            <w:tcBorders>
              <w:top w:val="single" w:sz="8" w:space="0" w:color="000000"/>
              <w:left w:val="double" w:sz="6" w:space="0" w:color="000000"/>
              <w:bottom w:val="double" w:sz="6" w:space="0" w:color="000000"/>
              <w:right w:val="single" w:sz="8" w:space="0" w:color="000000"/>
            </w:tcBorders>
          </w:tcPr>
          <w:p w14:paraId="739FB90B"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739FB90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lastRenderedPageBreak/>
              <w:t>Certificate of Independent Price Determination</w:t>
            </w:r>
          </w:p>
          <w:p w14:paraId="739FB90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Gratuities</w:t>
            </w:r>
          </w:p>
          <w:p w14:paraId="739FB90E"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Cancellation, Rescission, and Recovery of  Funds for Illegal or Improper Activities</w:t>
            </w:r>
          </w:p>
          <w:p w14:paraId="739FB90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Price or Fee Adjustment for Illegal or Improper Activity</w:t>
            </w:r>
          </w:p>
          <w:p w14:paraId="739FB91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Certification and Disclosure Regarding Payment to </w:t>
            </w:r>
          </w:p>
          <w:p w14:paraId="739FB91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Influence Certain Federal Transactions</w:t>
            </w:r>
          </w:p>
          <w:p w14:paraId="739FB91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Limitation on Payments to Influence Certain Federal Transactions</w:t>
            </w:r>
          </w:p>
          <w:p w14:paraId="739FB91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Printed or Copied Double-Sided on Recycled Paper</w:t>
            </w:r>
          </w:p>
          <w:p w14:paraId="739FB91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Certification Regarding Debarment, Suspension, Proposed</w:t>
            </w:r>
          </w:p>
          <w:p w14:paraId="739FB91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Debarment, and Other Responsibility Matters</w:t>
            </w:r>
          </w:p>
          <w:p w14:paraId="739FB91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Responsibility Matters </w:t>
            </w:r>
          </w:p>
          <w:p w14:paraId="739FB91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Updates of Information Regarding Responsibility Matters </w:t>
            </w:r>
          </w:p>
          <w:p w14:paraId="739FB91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Audit and Records – Negotiation</w:t>
            </w:r>
          </w:p>
          <w:p w14:paraId="739FB91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Integrity of Unit Prices</w:t>
            </w:r>
          </w:p>
          <w:p w14:paraId="739FB91A"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Price Re-determination – Retroactive</w:t>
            </w:r>
            <w:r w:rsidRPr="00A025D4">
              <w:rPr>
                <w:rFonts w:ascii="Times New Roman" w:hAnsi="Times New Roman"/>
                <w:sz w:val="18"/>
                <w:szCs w:val="18"/>
              </w:rPr>
              <w:t xml:space="preserve"> </w:t>
            </w:r>
          </w:p>
        </w:tc>
        <w:tc>
          <w:tcPr>
            <w:tcW w:w="1080" w:type="dxa"/>
            <w:tcBorders>
              <w:top w:val="single" w:sz="8" w:space="0" w:color="000000"/>
              <w:left w:val="single" w:sz="8" w:space="0" w:color="000000"/>
              <w:bottom w:val="double" w:sz="6" w:space="0" w:color="000000"/>
              <w:right w:val="single" w:sz="8" w:space="0" w:color="000000"/>
            </w:tcBorders>
          </w:tcPr>
          <w:p w14:paraId="739FB91B"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lastRenderedPageBreak/>
              <w:t>FAR CITE</w:t>
            </w:r>
          </w:p>
          <w:p w14:paraId="739FB91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lastRenderedPageBreak/>
              <w:t>52.203-2</w:t>
            </w:r>
          </w:p>
          <w:p w14:paraId="739FB91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52.203-3</w:t>
            </w:r>
          </w:p>
          <w:p w14:paraId="739FB91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52.203-8</w:t>
            </w:r>
          </w:p>
          <w:p w14:paraId="739FB91F" w14:textId="77777777" w:rsidR="00A025D4" w:rsidRPr="00A025D4" w:rsidRDefault="00A025D4" w:rsidP="00A025D4">
            <w:pPr>
              <w:spacing w:after="0" w:line="240" w:lineRule="auto"/>
              <w:rPr>
                <w:rFonts w:ascii="Times New Roman" w:hAnsi="Times New Roman"/>
                <w:sz w:val="17"/>
                <w:szCs w:val="17"/>
              </w:rPr>
            </w:pPr>
          </w:p>
          <w:p w14:paraId="739FB92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52.203-10</w:t>
            </w:r>
          </w:p>
          <w:p w14:paraId="739FB92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52.203-11</w:t>
            </w:r>
          </w:p>
          <w:p w14:paraId="739FB922" w14:textId="77777777" w:rsidR="00A025D4" w:rsidRPr="00A025D4" w:rsidRDefault="00A025D4" w:rsidP="00A025D4">
            <w:pPr>
              <w:spacing w:after="0" w:line="240" w:lineRule="auto"/>
              <w:rPr>
                <w:rFonts w:ascii="Times New Roman" w:hAnsi="Times New Roman"/>
                <w:sz w:val="17"/>
                <w:szCs w:val="17"/>
              </w:rPr>
            </w:pPr>
          </w:p>
          <w:p w14:paraId="739FB92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52.203-12</w:t>
            </w:r>
          </w:p>
          <w:p w14:paraId="739FB924" w14:textId="77777777" w:rsidR="00A025D4" w:rsidRPr="00A025D4" w:rsidRDefault="00A025D4" w:rsidP="00A025D4">
            <w:pPr>
              <w:spacing w:after="0" w:line="240" w:lineRule="auto"/>
              <w:rPr>
                <w:rFonts w:ascii="Times New Roman" w:hAnsi="Times New Roman"/>
                <w:sz w:val="17"/>
                <w:szCs w:val="17"/>
              </w:rPr>
            </w:pPr>
          </w:p>
          <w:p w14:paraId="739FB92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52.204-4</w:t>
            </w:r>
          </w:p>
          <w:p w14:paraId="739FB92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52.209-5</w:t>
            </w:r>
          </w:p>
          <w:p w14:paraId="739FB927" w14:textId="77777777" w:rsidR="00A025D4" w:rsidRPr="00A025D4" w:rsidRDefault="00A025D4" w:rsidP="00A025D4">
            <w:pPr>
              <w:spacing w:after="0" w:line="240" w:lineRule="auto"/>
              <w:rPr>
                <w:rFonts w:ascii="Times New Roman" w:hAnsi="Times New Roman"/>
                <w:sz w:val="17"/>
                <w:szCs w:val="17"/>
              </w:rPr>
            </w:pPr>
          </w:p>
          <w:p w14:paraId="739FB92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52.209-7</w:t>
            </w:r>
          </w:p>
          <w:p w14:paraId="739FB92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52.209-9</w:t>
            </w:r>
          </w:p>
          <w:p w14:paraId="739FB92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52.215-2</w:t>
            </w:r>
          </w:p>
          <w:p w14:paraId="739FB92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52.215-14</w:t>
            </w:r>
          </w:p>
          <w:p w14:paraId="739FB92C"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52.216-6</w:t>
            </w:r>
          </w:p>
        </w:tc>
        <w:tc>
          <w:tcPr>
            <w:tcW w:w="4590" w:type="dxa"/>
            <w:gridSpan w:val="3"/>
            <w:tcBorders>
              <w:top w:val="single" w:sz="8" w:space="0" w:color="000000"/>
              <w:left w:val="single" w:sz="8" w:space="0" w:color="000000"/>
              <w:bottom w:val="double" w:sz="6" w:space="0" w:color="000000"/>
              <w:right w:val="single" w:sz="8" w:space="0" w:color="000000"/>
            </w:tcBorders>
          </w:tcPr>
          <w:p w14:paraId="739FB92D"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lastRenderedPageBreak/>
              <w:t>CLAUSE TITLE</w:t>
            </w:r>
          </w:p>
          <w:p w14:paraId="739FB92E"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lastRenderedPageBreak/>
              <w:t>Payment for Overtime Premiums</w:t>
            </w:r>
          </w:p>
          <w:p w14:paraId="739FB92F"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Drug-Free Workplace</w:t>
            </w:r>
          </w:p>
          <w:p w14:paraId="739FB930"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Authorization and Consent</w:t>
            </w:r>
          </w:p>
          <w:p w14:paraId="739FB931"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Notice and Assistance Regarding Patent &amp; Copyright      Infringement</w:t>
            </w:r>
          </w:p>
          <w:p w14:paraId="739FB93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Federal, State, and Local Taxes</w:t>
            </w:r>
          </w:p>
          <w:p w14:paraId="739FB933"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Federal, State, and Local Taxes</w:t>
            </w:r>
          </w:p>
          <w:p w14:paraId="739FB934"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Interest</w:t>
            </w:r>
          </w:p>
          <w:p w14:paraId="739FB935"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Stop-Work Order</w:t>
            </w:r>
          </w:p>
          <w:p w14:paraId="739FB936"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Competition in Subcontracting</w:t>
            </w:r>
          </w:p>
          <w:p w14:paraId="739FB937"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Contractor Inspection Requirements</w:t>
            </w:r>
          </w:p>
          <w:p w14:paraId="739FB938"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Limitation of Liability</w:t>
            </w:r>
          </w:p>
          <w:p w14:paraId="739FB939"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Limitation of Liability – Services</w:t>
            </w:r>
          </w:p>
          <w:p w14:paraId="739FB93A"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 xml:space="preserve">Termination of Convenience for the Government (Fixed Price-SF) </w:t>
            </w:r>
          </w:p>
          <w:p w14:paraId="739FB93B" w14:textId="77777777" w:rsidR="00A025D4" w:rsidRPr="00A025D4" w:rsidRDefault="00A025D4" w:rsidP="00A025D4">
            <w:pPr>
              <w:spacing w:after="0" w:line="240" w:lineRule="auto"/>
              <w:ind w:left="144" w:hanging="144"/>
              <w:rPr>
                <w:rFonts w:ascii="Times New Roman" w:hAnsi="Times New Roman"/>
                <w:sz w:val="18"/>
                <w:szCs w:val="18"/>
              </w:rPr>
            </w:pPr>
            <w:r w:rsidRPr="00A025D4">
              <w:rPr>
                <w:rFonts w:ascii="Times New Roman" w:hAnsi="Times New Roman"/>
                <w:sz w:val="17"/>
                <w:szCs w:val="17"/>
              </w:rPr>
              <w:t>Default (Fixed-Price Supply and Service)</w:t>
            </w:r>
          </w:p>
        </w:tc>
        <w:tc>
          <w:tcPr>
            <w:tcW w:w="1080" w:type="dxa"/>
            <w:tcBorders>
              <w:top w:val="single" w:sz="8" w:space="0" w:color="000000"/>
              <w:left w:val="single" w:sz="8" w:space="0" w:color="000000"/>
              <w:bottom w:val="double" w:sz="6" w:space="0" w:color="000000"/>
              <w:right w:val="double" w:sz="6" w:space="0" w:color="000000"/>
            </w:tcBorders>
          </w:tcPr>
          <w:p w14:paraId="739FB93C"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lastRenderedPageBreak/>
              <w:t>FAR CITE</w:t>
            </w:r>
          </w:p>
          <w:p w14:paraId="739FB93D"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lastRenderedPageBreak/>
              <w:t>52.222-2</w:t>
            </w:r>
          </w:p>
          <w:p w14:paraId="739FB93E"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52.223-6</w:t>
            </w:r>
          </w:p>
          <w:p w14:paraId="739FB93F"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52.227-1</w:t>
            </w:r>
          </w:p>
          <w:p w14:paraId="739FB940"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52.227-2</w:t>
            </w:r>
          </w:p>
          <w:p w14:paraId="739FB941" w14:textId="77777777" w:rsidR="00A025D4" w:rsidRPr="00A025D4" w:rsidRDefault="00A025D4" w:rsidP="00A025D4">
            <w:pPr>
              <w:spacing w:after="0" w:line="240" w:lineRule="auto"/>
              <w:ind w:left="144" w:hanging="144"/>
              <w:rPr>
                <w:rFonts w:ascii="Times New Roman" w:hAnsi="Times New Roman"/>
                <w:sz w:val="17"/>
                <w:szCs w:val="17"/>
              </w:rPr>
            </w:pPr>
          </w:p>
          <w:p w14:paraId="739FB94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52.229-3</w:t>
            </w:r>
          </w:p>
          <w:p w14:paraId="739FB943"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52.229-6</w:t>
            </w:r>
          </w:p>
          <w:p w14:paraId="739FB944"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52.232-17</w:t>
            </w:r>
          </w:p>
          <w:p w14:paraId="739FB945"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52.242-15</w:t>
            </w:r>
          </w:p>
          <w:p w14:paraId="739FB946"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52.244-5</w:t>
            </w:r>
          </w:p>
          <w:p w14:paraId="739FB947"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52.246-1</w:t>
            </w:r>
          </w:p>
          <w:p w14:paraId="739FB948"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52.246-23</w:t>
            </w:r>
          </w:p>
          <w:p w14:paraId="739FB949"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52.246-25</w:t>
            </w:r>
          </w:p>
          <w:p w14:paraId="739FB94A"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52.249-1</w:t>
            </w:r>
          </w:p>
          <w:p w14:paraId="739FB94B" w14:textId="77777777" w:rsidR="00A025D4" w:rsidRPr="00A025D4" w:rsidRDefault="00A025D4" w:rsidP="00A025D4">
            <w:pPr>
              <w:spacing w:after="0" w:line="240" w:lineRule="auto"/>
              <w:ind w:left="144" w:hanging="144"/>
              <w:rPr>
                <w:rFonts w:ascii="Times New Roman" w:hAnsi="Times New Roman"/>
                <w:sz w:val="17"/>
                <w:szCs w:val="17"/>
              </w:rPr>
            </w:pPr>
          </w:p>
          <w:p w14:paraId="739FB94C" w14:textId="77777777" w:rsidR="00A025D4" w:rsidRPr="00A025D4" w:rsidRDefault="00A025D4" w:rsidP="00A025D4">
            <w:pPr>
              <w:spacing w:after="0" w:line="240" w:lineRule="auto"/>
              <w:ind w:left="144" w:hanging="144"/>
              <w:rPr>
                <w:rFonts w:ascii="Times New Roman" w:hAnsi="Times New Roman"/>
                <w:sz w:val="18"/>
                <w:szCs w:val="18"/>
              </w:rPr>
            </w:pPr>
            <w:r w:rsidRPr="00A025D4">
              <w:rPr>
                <w:rFonts w:ascii="Times New Roman" w:hAnsi="Times New Roman"/>
                <w:sz w:val="17"/>
                <w:szCs w:val="17"/>
              </w:rPr>
              <w:t>52.249-8</w:t>
            </w:r>
          </w:p>
        </w:tc>
      </w:tr>
      <w:tr w:rsidR="00A025D4" w:rsidRPr="00A025D4" w14:paraId="739FB94F" w14:textId="77777777" w:rsidTr="00333BDF">
        <w:tblPrEx>
          <w:tblCellMar>
            <w:left w:w="177" w:type="dxa"/>
            <w:right w:w="177" w:type="dxa"/>
          </w:tblCellMar>
        </w:tblPrEx>
        <w:trPr>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739FB94E" w14:textId="77777777" w:rsidR="00A025D4" w:rsidRPr="00A025D4" w:rsidRDefault="00A025D4" w:rsidP="00A025D4">
            <w:pPr>
              <w:spacing w:after="0" w:line="240" w:lineRule="auto"/>
              <w:rPr>
                <w:rFonts w:ascii="Times New Roman" w:hAnsi="Times New Roman"/>
                <w:b/>
                <w:sz w:val="17"/>
                <w:szCs w:val="17"/>
              </w:rPr>
            </w:pPr>
            <w:r w:rsidRPr="00A025D4">
              <w:rPr>
                <w:rFonts w:ascii="Times New Roman" w:hAnsi="Times New Roman"/>
                <w:b/>
                <w:sz w:val="17"/>
                <w:szCs w:val="17"/>
              </w:rPr>
              <w:lastRenderedPageBreak/>
              <w:t>THESE CLAUSES APPLY TO USAID CONTRACTS</w:t>
            </w:r>
          </w:p>
        </w:tc>
      </w:tr>
      <w:tr w:rsidR="00A025D4" w:rsidRPr="00A025D4" w14:paraId="739FB976" w14:textId="77777777" w:rsidTr="00333BDF">
        <w:trPr>
          <w:trHeight w:val="2016"/>
        </w:trPr>
        <w:tc>
          <w:tcPr>
            <w:tcW w:w="4500" w:type="dxa"/>
            <w:tcBorders>
              <w:top w:val="single" w:sz="8" w:space="0" w:color="000000"/>
              <w:left w:val="double" w:sz="6" w:space="0" w:color="000000"/>
              <w:bottom w:val="double" w:sz="6" w:space="0" w:color="000000"/>
              <w:right w:val="single" w:sz="8" w:space="0" w:color="000000"/>
            </w:tcBorders>
          </w:tcPr>
          <w:p w14:paraId="739FB950"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739FB95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Organizational Conflicts of Interest After Award</w:t>
            </w:r>
          </w:p>
          <w:p w14:paraId="739FB95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Language and Measurement</w:t>
            </w:r>
          </w:p>
          <w:p w14:paraId="739FB95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Source, Origin and Nationality (See AAPD 12-03)</w:t>
            </w:r>
          </w:p>
          <w:p w14:paraId="739FB95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Local Procurement</w:t>
            </w:r>
          </w:p>
          <w:p w14:paraId="739FB95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Insurance – Liability to Third Persons</w:t>
            </w:r>
          </w:p>
          <w:p w14:paraId="739FB95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Salary Supplements for Host Government Employees</w:t>
            </w:r>
          </w:p>
          <w:p w14:paraId="739FB957"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Government Property – USAID Reporting Requirements Title To and Care of Property</w:t>
            </w:r>
          </w:p>
        </w:tc>
        <w:tc>
          <w:tcPr>
            <w:tcW w:w="1260" w:type="dxa"/>
            <w:gridSpan w:val="3"/>
            <w:tcBorders>
              <w:top w:val="single" w:sz="8" w:space="0" w:color="000000"/>
              <w:left w:val="single" w:sz="8" w:space="0" w:color="000000"/>
              <w:bottom w:val="double" w:sz="6" w:space="0" w:color="000000"/>
              <w:right w:val="single" w:sz="8" w:space="0" w:color="000000"/>
            </w:tcBorders>
          </w:tcPr>
          <w:p w14:paraId="739FB958"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AIDAR CITE</w:t>
            </w:r>
          </w:p>
          <w:p w14:paraId="739FB95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752.209-71</w:t>
            </w:r>
          </w:p>
          <w:p w14:paraId="739FB95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752.211-70</w:t>
            </w:r>
          </w:p>
          <w:p w14:paraId="739FB95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752.225-70</w:t>
            </w:r>
          </w:p>
          <w:p w14:paraId="739FB95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752.225-71</w:t>
            </w:r>
          </w:p>
          <w:p w14:paraId="739FB95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752.228-07</w:t>
            </w:r>
          </w:p>
          <w:p w14:paraId="739FB95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752.231-71</w:t>
            </w:r>
          </w:p>
          <w:p w14:paraId="739FB95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752.245-70</w:t>
            </w:r>
          </w:p>
          <w:p w14:paraId="739FB960"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752.245-71</w:t>
            </w:r>
          </w:p>
        </w:tc>
        <w:tc>
          <w:tcPr>
            <w:tcW w:w="4320" w:type="dxa"/>
            <w:tcBorders>
              <w:top w:val="single" w:sz="8" w:space="0" w:color="000000"/>
              <w:left w:val="single" w:sz="8" w:space="0" w:color="000000"/>
              <w:bottom w:val="double" w:sz="6" w:space="0" w:color="000000"/>
              <w:right w:val="single" w:sz="8" w:space="0" w:color="000000"/>
            </w:tcBorders>
          </w:tcPr>
          <w:p w14:paraId="739FB961"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739FB96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Marking</w:t>
            </w:r>
          </w:p>
          <w:p w14:paraId="739FB96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Family Planning and Population Assistance Activities</w:t>
            </w:r>
          </w:p>
          <w:p w14:paraId="739FB964"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Health and Accident Insurance for AID Participant Trainees</w:t>
            </w:r>
          </w:p>
          <w:p w14:paraId="739FB96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Conflicts Between Contract and Catalog</w:t>
            </w:r>
          </w:p>
          <w:p w14:paraId="739FB96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Required Visa Form for AID Participants</w:t>
            </w:r>
          </w:p>
          <w:p w14:paraId="739FB96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Approvals</w:t>
            </w:r>
          </w:p>
          <w:p w14:paraId="739FB96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Personnel</w:t>
            </w:r>
          </w:p>
          <w:p w14:paraId="739FB96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Acknowledgement and Disclaimer</w:t>
            </w:r>
          </w:p>
          <w:p w14:paraId="739FB96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Public Notices</w:t>
            </w:r>
          </w:p>
        </w:tc>
        <w:tc>
          <w:tcPr>
            <w:tcW w:w="1260" w:type="dxa"/>
            <w:gridSpan w:val="2"/>
            <w:tcBorders>
              <w:top w:val="single" w:sz="8" w:space="0" w:color="000000"/>
              <w:left w:val="single" w:sz="8" w:space="0" w:color="000000"/>
              <w:bottom w:val="double" w:sz="6" w:space="0" w:color="000000"/>
              <w:right w:val="double" w:sz="6" w:space="0" w:color="000000"/>
            </w:tcBorders>
          </w:tcPr>
          <w:p w14:paraId="739FB96B"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AIDAR CITE</w:t>
            </w:r>
          </w:p>
          <w:p w14:paraId="739FB96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752.7009</w:t>
            </w:r>
          </w:p>
          <w:p w14:paraId="739FB96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752.7016</w:t>
            </w:r>
          </w:p>
          <w:p w14:paraId="739FB96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752.7018</w:t>
            </w:r>
          </w:p>
          <w:p w14:paraId="739FB96F" w14:textId="77777777" w:rsidR="00A025D4" w:rsidRPr="00A025D4" w:rsidRDefault="00A025D4" w:rsidP="00A025D4">
            <w:pPr>
              <w:spacing w:after="0" w:line="240" w:lineRule="auto"/>
              <w:rPr>
                <w:rFonts w:ascii="Times New Roman" w:hAnsi="Times New Roman"/>
                <w:sz w:val="17"/>
                <w:szCs w:val="17"/>
              </w:rPr>
            </w:pPr>
          </w:p>
          <w:p w14:paraId="739FB97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752.7022</w:t>
            </w:r>
          </w:p>
          <w:p w14:paraId="739FB97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752.7023</w:t>
            </w:r>
          </w:p>
          <w:p w14:paraId="739FB97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752.7025</w:t>
            </w:r>
          </w:p>
          <w:p w14:paraId="739FB97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752,7027</w:t>
            </w:r>
          </w:p>
          <w:p w14:paraId="739FB97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752.7034</w:t>
            </w:r>
          </w:p>
          <w:p w14:paraId="739FB975"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752.7035</w:t>
            </w:r>
          </w:p>
        </w:tc>
      </w:tr>
    </w:tbl>
    <w:p w14:paraId="739FB977" w14:textId="77777777" w:rsidR="00A025D4" w:rsidRPr="00A025D4" w:rsidRDefault="00A025D4" w:rsidP="00A025D4">
      <w:pPr>
        <w:tabs>
          <w:tab w:val="center" w:pos="5400"/>
        </w:tabs>
        <w:spacing w:after="0" w:line="240" w:lineRule="auto"/>
        <w:jc w:val="center"/>
        <w:rPr>
          <w:rFonts w:ascii="Times New Roman" w:hAnsi="Times New Roman"/>
          <w:sz w:val="17"/>
          <w:szCs w:val="17"/>
        </w:rPr>
      </w:pPr>
    </w:p>
    <w:p w14:paraId="739FB978" w14:textId="77777777" w:rsidR="00432587" w:rsidRPr="007024A9" w:rsidRDefault="00A025D4" w:rsidP="007024A9">
      <w:pPr>
        <w:sectPr w:rsidR="00432587" w:rsidRPr="007024A9" w:rsidSect="00BC4EF0">
          <w:headerReference w:type="default" r:id="rId22"/>
          <w:pgSz w:w="12240" w:h="15840"/>
          <w:pgMar w:top="288" w:right="432" w:bottom="288" w:left="432" w:header="144" w:footer="144" w:gutter="0"/>
          <w:cols w:space="720"/>
          <w:docGrid w:linePitch="360"/>
        </w:sectPr>
      </w:pPr>
      <w:r w:rsidRPr="00A025D4">
        <w:br w:type="page"/>
      </w:r>
      <w:bookmarkEnd w:id="113"/>
    </w:p>
    <w:p w14:paraId="739FB991" w14:textId="19FB50C6" w:rsidR="00354F1C" w:rsidRPr="00171DCE" w:rsidRDefault="00E059B0" w:rsidP="00171DCE">
      <w:pPr>
        <w:pStyle w:val="Heading2"/>
      </w:pPr>
      <w:bookmarkStart w:id="123" w:name="_Toc314560752"/>
      <w:bookmarkStart w:id="124" w:name="_Toc314561304"/>
      <w:bookmarkStart w:id="125" w:name="_Toc314561329"/>
      <w:bookmarkStart w:id="126" w:name="_Toc325530388"/>
      <w:bookmarkStart w:id="127" w:name="_Toc148544352"/>
      <w:bookmarkStart w:id="128" w:name="_Hlk136358754"/>
      <w:r>
        <w:lastRenderedPageBreak/>
        <w:t xml:space="preserve">aPPENDIX </w:t>
      </w:r>
      <w:r w:rsidR="008764AC">
        <w:t>B</w:t>
      </w:r>
      <w:r>
        <w:t xml:space="preserve">. </w:t>
      </w:r>
      <w:r w:rsidR="00354F1C" w:rsidRPr="00171DCE">
        <w:t>Technical Proposal Submission Sheet</w:t>
      </w:r>
      <w:bookmarkEnd w:id="123"/>
      <w:bookmarkEnd w:id="124"/>
      <w:bookmarkEnd w:id="125"/>
      <w:bookmarkEnd w:id="126"/>
      <w:bookmarkEnd w:id="127"/>
    </w:p>
    <w:bookmarkEnd w:id="128"/>
    <w:p w14:paraId="739FB992" w14:textId="77777777" w:rsidR="00354F1C" w:rsidRPr="000010BF" w:rsidRDefault="00354F1C" w:rsidP="001D646F">
      <w:pPr>
        <w:spacing w:after="0" w:line="240" w:lineRule="auto"/>
        <w:rPr>
          <w:i/>
          <w:sz w:val="22"/>
          <w:szCs w:val="22"/>
        </w:rPr>
      </w:pPr>
      <w:r w:rsidRPr="000010BF">
        <w:rPr>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p w14:paraId="739FB993" w14:textId="77777777" w:rsidR="00EA67BD" w:rsidRPr="000010BF" w:rsidRDefault="00EA67BD" w:rsidP="000010BF">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Layout w:type="fixed"/>
        <w:tblLook w:val="0000" w:firstRow="0" w:lastRow="0" w:firstColumn="0" w:lastColumn="0" w:noHBand="0" w:noVBand="0"/>
      </w:tblPr>
      <w:tblGrid>
        <w:gridCol w:w="3060"/>
        <w:gridCol w:w="3780"/>
      </w:tblGrid>
      <w:tr w:rsidR="00354F1C" w:rsidRPr="000010BF" w14:paraId="739FB996"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739FB994"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Date of Technical Proposal:</w:t>
            </w:r>
          </w:p>
        </w:tc>
        <w:tc>
          <w:tcPr>
            <w:tcW w:w="3780" w:type="dxa"/>
          </w:tcPr>
          <w:p w14:paraId="739FB995" w14:textId="77777777" w:rsidR="00354F1C" w:rsidRPr="000010BF" w:rsidRDefault="00354F1C" w:rsidP="000010BF">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354F1C" w:rsidRPr="000010BF" w14:paraId="739FB999" w14:textId="77777777" w:rsidTr="000010BF">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739FB997"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Number:</w:t>
            </w:r>
          </w:p>
        </w:tc>
        <w:tc>
          <w:tcPr>
            <w:tcW w:w="3780" w:type="dxa"/>
          </w:tcPr>
          <w:p w14:paraId="739FB998" w14:textId="77777777" w:rsidR="00354F1C" w:rsidRPr="000010BF" w:rsidRDefault="00354F1C" w:rsidP="000010BF">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
        </w:tc>
      </w:tr>
      <w:tr w:rsidR="00354F1C" w:rsidRPr="000010BF" w14:paraId="739FB99C"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739FB99A"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Title:</w:t>
            </w:r>
          </w:p>
        </w:tc>
        <w:tc>
          <w:tcPr>
            <w:tcW w:w="3780" w:type="dxa"/>
          </w:tcPr>
          <w:p w14:paraId="739FB99B" w14:textId="77777777" w:rsidR="00354F1C" w:rsidRPr="000010BF" w:rsidRDefault="00354F1C" w:rsidP="000010BF">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bl>
    <w:p w14:paraId="739FB99D" w14:textId="77777777" w:rsidR="000010BF" w:rsidRDefault="000010BF" w:rsidP="000010BF">
      <w:pPr>
        <w:spacing w:before="0" w:after="0" w:line="240" w:lineRule="auto"/>
        <w:rPr>
          <w:rFonts w:ascii="Times New Roman" w:hAnsi="Times New Roman"/>
          <w:sz w:val="24"/>
          <w:szCs w:val="24"/>
        </w:rPr>
      </w:pPr>
    </w:p>
    <w:p w14:paraId="739FB99E" w14:textId="77777777" w:rsidR="00354F1C" w:rsidRPr="000010BF" w:rsidRDefault="00354F1C" w:rsidP="000010BF">
      <w:pPr>
        <w:spacing w:before="0" w:after="0" w:line="240" w:lineRule="auto"/>
        <w:rPr>
          <w:sz w:val="22"/>
          <w:szCs w:val="22"/>
        </w:rPr>
      </w:pPr>
      <w:r w:rsidRPr="000010BF">
        <w:rPr>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739FB99F" w14:textId="77777777" w:rsidR="000010BF" w:rsidRDefault="000010BF" w:rsidP="000010BF">
      <w:pPr>
        <w:spacing w:before="0" w:after="0" w:line="240" w:lineRule="auto"/>
        <w:rPr>
          <w:rFonts w:ascii="Times New Roman" w:hAnsi="Times New Roman"/>
          <w:sz w:val="24"/>
          <w:szCs w:val="24"/>
        </w:rPr>
      </w:pPr>
    </w:p>
    <w:p w14:paraId="739FB9A0" w14:textId="77777777" w:rsidR="00354F1C" w:rsidRPr="000010BF" w:rsidRDefault="00354F1C" w:rsidP="000010BF">
      <w:pPr>
        <w:spacing w:before="0" w:after="0" w:line="240" w:lineRule="auto"/>
        <w:rPr>
          <w:sz w:val="22"/>
          <w:szCs w:val="22"/>
        </w:rPr>
      </w:pPr>
      <w:r w:rsidRPr="000010BF">
        <w:rPr>
          <w:sz w:val="22"/>
          <w:szCs w:val="22"/>
        </w:rPr>
        <w:t xml:space="preserve">The validity period of our proposal is </w:t>
      </w:r>
      <w:sdt>
        <w:sdtPr>
          <w:rPr>
            <w:sz w:val="22"/>
            <w:szCs w:val="22"/>
          </w:rPr>
          <w:id w:val="1988424298"/>
        </w:sdtPr>
        <w:sdtEndPr/>
        <w:sdtContent>
          <w:r w:rsidR="000010BF">
            <w:rPr>
              <w:sz w:val="22"/>
              <w:szCs w:val="22"/>
            </w:rPr>
            <w:t>XX</w:t>
          </w:r>
        </w:sdtContent>
      </w:sdt>
      <w:r w:rsidR="000010BF">
        <w:rPr>
          <w:sz w:val="22"/>
          <w:szCs w:val="22"/>
        </w:rPr>
        <w:t xml:space="preserve"> </w:t>
      </w:r>
      <w:r w:rsidRPr="000010BF">
        <w:rPr>
          <w:sz w:val="22"/>
          <w:szCs w:val="22"/>
        </w:rPr>
        <w:t xml:space="preserve">days/weeks/months from the time and date of the submission deadline. </w:t>
      </w:r>
    </w:p>
    <w:p w14:paraId="739FB9A1" w14:textId="77777777" w:rsidR="00354F1C" w:rsidRPr="000010BF" w:rsidRDefault="00354F1C" w:rsidP="000010BF">
      <w:pPr>
        <w:pStyle w:val="Heading3"/>
      </w:pPr>
      <w:bookmarkStart w:id="129" w:name="_Toc390683119"/>
      <w:bookmarkStart w:id="130" w:name="_Toc390683638"/>
      <w:bookmarkStart w:id="131" w:name="_Toc148544353"/>
      <w:r w:rsidRPr="000010BF">
        <w:t xml:space="preserve">Type of Business/Institution </w:t>
      </w:r>
      <w:r w:rsidRPr="000010BF">
        <w:rPr>
          <w:i/>
        </w:rPr>
        <w:t>(Check all that apply)</w:t>
      </w:r>
      <w:bookmarkEnd w:id="129"/>
      <w:bookmarkEnd w:id="130"/>
      <w:bookmarkEnd w:id="131"/>
    </w:p>
    <w:p w14:paraId="739FB9A2" w14:textId="77777777" w:rsidR="00354F1C" w:rsidRPr="000010BF" w:rsidRDefault="00354F1C" w:rsidP="001D646F">
      <w:pPr>
        <w:spacing w:after="0" w:line="240" w:lineRule="auto"/>
        <w:rPr>
          <w:sz w:val="22"/>
          <w:szCs w:val="22"/>
        </w:rPr>
      </w:pPr>
      <w:r w:rsidRPr="000010BF">
        <w:rPr>
          <w:sz w:val="22"/>
          <w:szCs w:val="22"/>
        </w:rPr>
        <w:t xml:space="preserve"> </w:t>
      </w:r>
      <w:r w:rsidRPr="000010BF">
        <w:rPr>
          <w:sz w:val="22"/>
          <w:szCs w:val="22"/>
        </w:rPr>
        <w:tab/>
        <w:t xml:space="preserve">Offeror certifies that it is:     </w:t>
      </w:r>
      <w:sdt>
        <w:sdtPr>
          <w:rPr>
            <w:sz w:val="22"/>
            <w:szCs w:val="22"/>
          </w:rPr>
          <w:id w:val="1584873441"/>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Pr="000010BF">
        <w:rPr>
          <w:sz w:val="22"/>
          <w:szCs w:val="22"/>
        </w:rPr>
        <w:t xml:space="preserve"> Non U.S. Owned/Operated </w:t>
      </w:r>
      <w:r w:rsidRPr="000010BF">
        <w:rPr>
          <w:sz w:val="22"/>
          <w:szCs w:val="22"/>
        </w:rPr>
        <w:tab/>
      </w:r>
      <w:sdt>
        <w:sdtPr>
          <w:rPr>
            <w:sz w:val="22"/>
            <w:szCs w:val="22"/>
          </w:rPr>
          <w:id w:val="840205812"/>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Pr="000010BF">
        <w:rPr>
          <w:sz w:val="22"/>
          <w:szCs w:val="22"/>
        </w:rPr>
        <w:t xml:space="preserve"> Government Owned/Operated</w:t>
      </w:r>
    </w:p>
    <w:p w14:paraId="739FB9A3" w14:textId="77777777" w:rsidR="00354F1C" w:rsidRPr="000010BF" w:rsidRDefault="00354F1C" w:rsidP="001D646F">
      <w:pPr>
        <w:spacing w:after="0" w:line="240" w:lineRule="auto"/>
        <w:ind w:firstLine="720"/>
        <w:rPr>
          <w:sz w:val="22"/>
          <w:szCs w:val="22"/>
        </w:rPr>
      </w:pPr>
      <w:r w:rsidRPr="000010BF">
        <w:rPr>
          <w:sz w:val="22"/>
          <w:szCs w:val="22"/>
        </w:rPr>
        <w:t xml:space="preserve">(If Non U.S. Owned/Operated is selected, continue to Anti-Terrorism Certification) </w:t>
      </w:r>
    </w:p>
    <w:p w14:paraId="739FB9A4" w14:textId="77777777" w:rsidR="000010BF" w:rsidRDefault="00354F1C" w:rsidP="000552CA">
      <w:pPr>
        <w:spacing w:before="0" w:after="0" w:line="240" w:lineRule="auto"/>
        <w:rPr>
          <w:rFonts w:ascii="Times New Roman" w:hAnsi="Times New Roman"/>
        </w:rPr>
      </w:pPr>
      <w:r w:rsidRPr="00FF1146">
        <w:rPr>
          <w:rFonts w:ascii="Times New Roman" w:hAnsi="Times New Roman"/>
        </w:rPr>
        <w:tab/>
      </w:r>
      <w:r>
        <w:rPr>
          <w:rFonts w:ascii="Times New Roman" w:hAnsi="Times New Roman"/>
        </w:rPr>
        <w:tab/>
      </w:r>
    </w:p>
    <w:p w14:paraId="739FB9A5" w14:textId="77777777" w:rsidR="00354F1C" w:rsidRPr="000010BF" w:rsidRDefault="00354F1C" w:rsidP="000552CA">
      <w:pPr>
        <w:spacing w:before="0" w:after="0" w:line="240" w:lineRule="auto"/>
        <w:ind w:left="720"/>
        <w:rPr>
          <w:sz w:val="22"/>
          <w:szCs w:val="22"/>
        </w:rPr>
      </w:pPr>
      <w:r w:rsidRPr="000010BF">
        <w:rPr>
          <w:b/>
          <w:i/>
          <w:sz w:val="22"/>
          <w:szCs w:val="22"/>
        </w:rPr>
        <w:t>OR FOR US ORGANIZATIONS ONLY:</w:t>
      </w:r>
    </w:p>
    <w:p w14:paraId="739FB9A6" w14:textId="77777777" w:rsidR="00354F1C" w:rsidRPr="000010BF" w:rsidRDefault="00422515" w:rsidP="000010BF">
      <w:pPr>
        <w:spacing w:after="0" w:line="240" w:lineRule="auto"/>
        <w:ind w:left="1440" w:firstLine="720"/>
        <w:rPr>
          <w:sz w:val="22"/>
          <w:szCs w:val="22"/>
        </w:rPr>
      </w:pPr>
      <w:sdt>
        <w:sdtPr>
          <w:rPr>
            <w:sz w:val="22"/>
            <w:szCs w:val="22"/>
          </w:rPr>
          <w:id w:val="-191388017"/>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Non</w:t>
      </w:r>
      <w:r w:rsidR="00F5615F" w:rsidRPr="000010BF">
        <w:rPr>
          <w:sz w:val="22"/>
          <w:szCs w:val="22"/>
        </w:rPr>
        <w:t>p</w:t>
      </w:r>
      <w:r w:rsidR="00354F1C" w:rsidRPr="000010BF">
        <w:rPr>
          <w:sz w:val="22"/>
          <w:szCs w:val="22"/>
        </w:rPr>
        <w:t>rofit</w:t>
      </w:r>
      <w:r w:rsidR="00354F1C" w:rsidRPr="000010BF">
        <w:rPr>
          <w:sz w:val="22"/>
          <w:szCs w:val="22"/>
        </w:rPr>
        <w:tab/>
      </w:r>
      <w:r w:rsidR="00354F1C" w:rsidRPr="000010BF">
        <w:rPr>
          <w:sz w:val="22"/>
          <w:szCs w:val="22"/>
        </w:rPr>
        <w:tab/>
        <w:t xml:space="preserve"> </w:t>
      </w:r>
      <w:sdt>
        <w:sdtPr>
          <w:rPr>
            <w:sz w:val="22"/>
            <w:szCs w:val="22"/>
          </w:rPr>
          <w:id w:val="721335305"/>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For-Profit</w:t>
      </w:r>
      <w:r w:rsidR="00354F1C" w:rsidRPr="000010BF">
        <w:rPr>
          <w:sz w:val="22"/>
          <w:szCs w:val="22"/>
        </w:rPr>
        <w:tab/>
      </w:r>
      <w:r w:rsidR="00354F1C" w:rsidRPr="000010BF">
        <w:rPr>
          <w:sz w:val="22"/>
          <w:szCs w:val="22"/>
        </w:rPr>
        <w:tab/>
        <w:t xml:space="preserve"> </w:t>
      </w:r>
      <w:sdt>
        <w:sdtPr>
          <w:rPr>
            <w:sz w:val="22"/>
            <w:szCs w:val="22"/>
          </w:rPr>
          <w:id w:val="229970304"/>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Government Owned/Operated </w:t>
      </w:r>
    </w:p>
    <w:p w14:paraId="739FB9A7" w14:textId="77777777" w:rsidR="00354F1C" w:rsidRPr="000010BF" w:rsidRDefault="00422515" w:rsidP="000010BF">
      <w:pPr>
        <w:spacing w:after="0" w:line="240" w:lineRule="auto"/>
        <w:ind w:left="1440" w:firstLine="720"/>
        <w:rPr>
          <w:sz w:val="22"/>
          <w:szCs w:val="22"/>
        </w:rPr>
      </w:pPr>
      <w:sdt>
        <w:sdtPr>
          <w:rPr>
            <w:sz w:val="22"/>
            <w:szCs w:val="22"/>
          </w:rPr>
          <w:id w:val="213625441"/>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Large Business </w:t>
      </w:r>
      <w:r w:rsidR="00354F1C" w:rsidRPr="000010BF">
        <w:rPr>
          <w:sz w:val="22"/>
          <w:szCs w:val="22"/>
        </w:rPr>
        <w:tab/>
        <w:t xml:space="preserve"> </w:t>
      </w:r>
      <w:sdt>
        <w:sdtPr>
          <w:rPr>
            <w:sz w:val="22"/>
            <w:szCs w:val="22"/>
          </w:rPr>
          <w:id w:val="10968353"/>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Small Business</w:t>
      </w:r>
      <w:r w:rsidR="00354F1C" w:rsidRPr="000010BF">
        <w:rPr>
          <w:sz w:val="22"/>
          <w:szCs w:val="22"/>
        </w:rPr>
        <w:tab/>
        <w:t xml:space="preserve"> </w:t>
      </w:r>
      <w:sdt>
        <w:sdtPr>
          <w:rPr>
            <w:sz w:val="22"/>
            <w:szCs w:val="22"/>
          </w:rPr>
          <w:id w:val="-271792183"/>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College or University</w:t>
      </w:r>
    </w:p>
    <w:p w14:paraId="739FB9A8" w14:textId="77777777" w:rsidR="00354F1C" w:rsidRPr="000010BF" w:rsidRDefault="00422515" w:rsidP="000010BF">
      <w:pPr>
        <w:spacing w:after="0" w:line="240" w:lineRule="auto"/>
        <w:ind w:left="1440" w:firstLine="720"/>
        <w:rPr>
          <w:sz w:val="22"/>
          <w:szCs w:val="22"/>
        </w:rPr>
      </w:pPr>
      <w:sdt>
        <w:sdtPr>
          <w:rPr>
            <w:sz w:val="22"/>
            <w:szCs w:val="22"/>
          </w:rPr>
          <w:id w:val="-1883156208"/>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Women Owned </w:t>
      </w:r>
      <w:r w:rsidR="00354F1C" w:rsidRPr="000010BF">
        <w:rPr>
          <w:sz w:val="22"/>
          <w:szCs w:val="22"/>
        </w:rPr>
        <w:tab/>
        <w:t xml:space="preserve"> </w:t>
      </w:r>
      <w:sdt>
        <w:sdtPr>
          <w:rPr>
            <w:sz w:val="22"/>
            <w:szCs w:val="22"/>
          </w:rPr>
          <w:id w:val="1823078252"/>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Small and Disadvantaged Business       </w:t>
      </w:r>
    </w:p>
    <w:p w14:paraId="739FB9A9" w14:textId="77777777" w:rsidR="00354F1C" w:rsidRPr="00FF1146" w:rsidRDefault="00354F1C" w:rsidP="000010BF">
      <w:pPr>
        <w:spacing w:before="0" w:after="0" w:line="240" w:lineRule="auto"/>
        <w:ind w:left="1440" w:firstLine="720"/>
        <w:rPr>
          <w:rFonts w:ascii="Times New Roman" w:hAnsi="Times New Roman"/>
        </w:rPr>
      </w:pPr>
      <w:r w:rsidRPr="00FF1146">
        <w:rPr>
          <w:rFonts w:ascii="Times New Roman" w:hAnsi="Times New Roman"/>
        </w:rPr>
        <w:t xml:space="preserve">               </w:t>
      </w:r>
    </w:p>
    <w:p w14:paraId="739FB9AA" w14:textId="77777777" w:rsidR="00354F1C" w:rsidRPr="00FF1146" w:rsidRDefault="00354F1C" w:rsidP="000010BF">
      <w:pPr>
        <w:pStyle w:val="Heading3"/>
        <w:spacing w:before="0"/>
      </w:pPr>
      <w:bookmarkStart w:id="132" w:name="_Toc390683120"/>
      <w:bookmarkStart w:id="133" w:name="_Toc390683639"/>
      <w:bookmarkStart w:id="134" w:name="_Toc148544354"/>
      <w:r w:rsidRPr="00FF1146">
        <w:t>Anti-Terrorism Certification</w:t>
      </w:r>
      <w:bookmarkEnd w:id="132"/>
      <w:bookmarkEnd w:id="133"/>
      <w:bookmarkEnd w:id="134"/>
    </w:p>
    <w:p w14:paraId="739FB9AB" w14:textId="77777777" w:rsidR="00354F1C" w:rsidRPr="000552CA" w:rsidRDefault="00354F1C" w:rsidP="001D646F">
      <w:pPr>
        <w:autoSpaceDE w:val="0"/>
        <w:autoSpaceDN w:val="0"/>
        <w:adjustRightInd w:val="0"/>
        <w:spacing w:after="0" w:line="240" w:lineRule="auto"/>
        <w:rPr>
          <w:color w:val="000000"/>
          <w:sz w:val="22"/>
          <w:szCs w:val="22"/>
        </w:rPr>
      </w:pPr>
      <w:r w:rsidRPr="000552CA">
        <w:rPr>
          <w:color w:val="000000"/>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39FB9AC" w14:textId="77777777" w:rsidR="00354F1C" w:rsidRPr="000552CA" w:rsidRDefault="00354F1C" w:rsidP="000552CA">
      <w:pPr>
        <w:autoSpaceDE w:val="0"/>
        <w:autoSpaceDN w:val="0"/>
        <w:adjustRightInd w:val="0"/>
        <w:spacing w:before="0" w:after="0" w:line="240" w:lineRule="auto"/>
        <w:rPr>
          <w:color w:val="000000"/>
          <w:sz w:val="22"/>
          <w:szCs w:val="22"/>
        </w:rPr>
      </w:pPr>
    </w:p>
    <w:p w14:paraId="739FB9AD" w14:textId="77777777" w:rsidR="00354F1C" w:rsidRPr="000552CA" w:rsidRDefault="00354F1C" w:rsidP="000552CA">
      <w:pPr>
        <w:autoSpaceDE w:val="0"/>
        <w:autoSpaceDN w:val="0"/>
        <w:adjustRightInd w:val="0"/>
        <w:spacing w:before="0" w:after="0" w:line="240" w:lineRule="auto"/>
        <w:rPr>
          <w:color w:val="000000"/>
          <w:sz w:val="22"/>
          <w:szCs w:val="22"/>
        </w:rPr>
      </w:pPr>
      <w:r w:rsidRPr="000552CA">
        <w:rPr>
          <w:color w:val="000000"/>
          <w:sz w:val="22"/>
          <w:szCs w:val="22"/>
        </w:rPr>
        <w:t xml:space="preserve">The Offeror also verifies that it does not appear on 1) the website of the Excluded Party List: </w:t>
      </w:r>
      <w:hyperlink r:id="rId23" w:history="1">
        <w:r w:rsidRPr="000552CA">
          <w:rPr>
            <w:rStyle w:val="Hyperlink"/>
            <w:sz w:val="22"/>
            <w:szCs w:val="22"/>
          </w:rPr>
          <w:t>www.epls.gov</w:t>
        </w:r>
      </w:hyperlink>
      <w:r w:rsidRPr="000552CA">
        <w:rPr>
          <w:color w:val="000000"/>
          <w:sz w:val="22"/>
          <w:szCs w:val="22"/>
        </w:rPr>
        <w:t xml:space="preserve"> or 2) the website of the United Nations Security (UNSC) sanctions committee established under UNSC Resolution 1267 (1999) (the “1267 Committee”): </w:t>
      </w:r>
      <w:hyperlink r:id="rId24" w:history="1">
        <w:r w:rsidRPr="000552CA">
          <w:rPr>
            <w:rStyle w:val="Hyperlink"/>
            <w:sz w:val="22"/>
            <w:szCs w:val="22"/>
          </w:rPr>
          <w:t>http://www.un.org/Docs/sc/committees/1267/consolist.shtml</w:t>
        </w:r>
      </w:hyperlink>
      <w:r w:rsidRPr="000552CA">
        <w:rPr>
          <w:color w:val="0000FF"/>
          <w:sz w:val="22"/>
          <w:szCs w:val="22"/>
        </w:rPr>
        <w:t>.</w:t>
      </w:r>
    </w:p>
    <w:p w14:paraId="739FB9AE" w14:textId="77777777" w:rsidR="00902C2A" w:rsidRPr="000552CA" w:rsidRDefault="00902C2A" w:rsidP="000552CA">
      <w:pPr>
        <w:spacing w:before="0" w:after="0" w:line="240" w:lineRule="auto"/>
        <w:rPr>
          <w:sz w:val="22"/>
          <w:szCs w:val="22"/>
        </w:rPr>
      </w:pPr>
    </w:p>
    <w:p w14:paraId="739FB9AF" w14:textId="77777777" w:rsidR="00902C2A" w:rsidRPr="000552CA" w:rsidRDefault="00354F1C" w:rsidP="000552CA">
      <w:pPr>
        <w:spacing w:before="0" w:after="0" w:line="240" w:lineRule="auto"/>
        <w:rPr>
          <w:sz w:val="22"/>
          <w:szCs w:val="22"/>
        </w:rPr>
      </w:pPr>
      <w:r w:rsidRPr="000552CA">
        <w:rPr>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739FB9B0" w14:textId="77777777" w:rsidR="00DC7346" w:rsidRDefault="00DC7346" w:rsidP="000552CA">
      <w:pPr>
        <w:spacing w:before="0" w:after="0" w:line="240" w:lineRule="auto"/>
        <w:rPr>
          <w:rFonts w:ascii="Times New Roman" w:hAnsi="Times New Roman"/>
          <w:sz w:val="24"/>
          <w:szCs w:val="24"/>
        </w:rPr>
      </w:pPr>
    </w:p>
    <w:p w14:paraId="739FB9B1" w14:textId="77777777" w:rsidR="00354F1C" w:rsidRPr="00A04FF0" w:rsidRDefault="00354F1C" w:rsidP="000552CA">
      <w:pPr>
        <w:spacing w:before="0" w:after="0" w:line="240" w:lineRule="auto"/>
        <w:rPr>
          <w:rFonts w:ascii="Times New Roman" w:hAnsi="Times New Roman"/>
          <w:b/>
          <w:bCs/>
          <w:sz w:val="24"/>
          <w:szCs w:val="24"/>
        </w:rPr>
      </w:pPr>
      <w:r w:rsidRPr="00A04FF0">
        <w:rPr>
          <w:rFonts w:ascii="Times New Roman" w:hAnsi="Times New Roman"/>
          <w:b/>
          <w:bCs/>
          <w:sz w:val="24"/>
          <w:szCs w:val="24"/>
        </w:rPr>
        <w:t>Proposal Authorized By:</w:t>
      </w:r>
      <w:r w:rsidRPr="00A04FF0">
        <w:rPr>
          <w:rFonts w:ascii="Times New Roman" w:hAnsi="Times New Roman"/>
          <w:b/>
          <w:bCs/>
          <w:sz w:val="24"/>
          <w:szCs w:val="24"/>
        </w:rPr>
        <w:tab/>
      </w:r>
    </w:p>
    <w:tbl>
      <w:tblPr>
        <w:tblW w:w="5000" w:type="pct"/>
        <w:tblLook w:val="0000" w:firstRow="0" w:lastRow="0" w:firstColumn="0" w:lastColumn="0" w:noHBand="0" w:noVBand="0"/>
      </w:tblPr>
      <w:tblGrid>
        <w:gridCol w:w="1606"/>
        <w:gridCol w:w="2642"/>
        <w:gridCol w:w="1294"/>
        <w:gridCol w:w="1091"/>
        <w:gridCol w:w="998"/>
        <w:gridCol w:w="3169"/>
      </w:tblGrid>
      <w:tr w:rsidR="00354F1C" w:rsidRPr="00C174DF" w14:paraId="739FB9B6" w14:textId="77777777" w:rsidTr="00DE08B2">
        <w:trPr>
          <w:trHeight w:val="288"/>
        </w:trPr>
        <w:tc>
          <w:tcPr>
            <w:tcW w:w="744" w:type="pct"/>
            <w:tcBorders>
              <w:top w:val="nil"/>
              <w:left w:val="nil"/>
              <w:bottom w:val="nil"/>
              <w:right w:val="nil"/>
            </w:tcBorders>
          </w:tcPr>
          <w:p w14:paraId="739FB9B2"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Signature:</w:t>
            </w:r>
          </w:p>
        </w:tc>
        <w:tc>
          <w:tcPr>
            <w:tcW w:w="1822" w:type="pct"/>
            <w:gridSpan w:val="2"/>
            <w:tcBorders>
              <w:top w:val="nil"/>
              <w:left w:val="nil"/>
              <w:bottom w:val="nil"/>
              <w:right w:val="nil"/>
            </w:tcBorders>
          </w:tcPr>
          <w:p w14:paraId="739FB9B3"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_______________________</w:t>
            </w:r>
          </w:p>
        </w:tc>
        <w:tc>
          <w:tcPr>
            <w:tcW w:w="505" w:type="pct"/>
            <w:tcBorders>
              <w:top w:val="nil"/>
              <w:left w:val="nil"/>
              <w:bottom w:val="nil"/>
              <w:right w:val="nil"/>
            </w:tcBorders>
          </w:tcPr>
          <w:p w14:paraId="739FB9B4"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Name:</w:t>
            </w:r>
          </w:p>
        </w:tc>
        <w:tc>
          <w:tcPr>
            <w:tcW w:w="1929" w:type="pct"/>
            <w:gridSpan w:val="2"/>
            <w:tcBorders>
              <w:top w:val="nil"/>
              <w:left w:val="nil"/>
              <w:bottom w:val="nil"/>
              <w:right w:val="nil"/>
            </w:tcBorders>
          </w:tcPr>
          <w:p w14:paraId="739FB9B5"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___________________________</w:t>
            </w:r>
          </w:p>
        </w:tc>
      </w:tr>
      <w:tr w:rsidR="00354F1C" w:rsidRPr="00C174DF" w14:paraId="739FB9BB" w14:textId="77777777" w:rsidTr="00DE08B2">
        <w:tc>
          <w:tcPr>
            <w:tcW w:w="744" w:type="pct"/>
            <w:tcBorders>
              <w:top w:val="nil"/>
              <w:left w:val="nil"/>
              <w:bottom w:val="nil"/>
              <w:right w:val="nil"/>
            </w:tcBorders>
          </w:tcPr>
          <w:p w14:paraId="739FB9B7"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Position:</w:t>
            </w:r>
          </w:p>
        </w:tc>
        <w:tc>
          <w:tcPr>
            <w:tcW w:w="1822" w:type="pct"/>
            <w:gridSpan w:val="2"/>
            <w:tcBorders>
              <w:top w:val="nil"/>
              <w:left w:val="nil"/>
              <w:bottom w:val="nil"/>
              <w:right w:val="nil"/>
            </w:tcBorders>
          </w:tcPr>
          <w:p w14:paraId="739FB9B8" w14:textId="77777777" w:rsidR="00354F1C" w:rsidRPr="001D646F" w:rsidRDefault="00354F1C" w:rsidP="001D646F">
            <w:pPr>
              <w:pStyle w:val="Header"/>
              <w:spacing w:after="0" w:line="240" w:lineRule="auto"/>
              <w:rPr>
                <w:rFonts w:ascii="Times New Roman" w:hAnsi="Times New Roman"/>
                <w:lang w:val="en-US"/>
              </w:rPr>
            </w:pPr>
            <w:r w:rsidRPr="001D646F">
              <w:rPr>
                <w:rFonts w:ascii="Times New Roman" w:hAnsi="Times New Roman"/>
                <w:lang w:val="en-US"/>
              </w:rPr>
              <w:t>________________________</w:t>
            </w:r>
          </w:p>
        </w:tc>
        <w:tc>
          <w:tcPr>
            <w:tcW w:w="505" w:type="pct"/>
            <w:tcBorders>
              <w:top w:val="nil"/>
              <w:left w:val="nil"/>
              <w:bottom w:val="nil"/>
              <w:right w:val="nil"/>
            </w:tcBorders>
          </w:tcPr>
          <w:p w14:paraId="739FB9B9"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Date:</w:t>
            </w:r>
          </w:p>
        </w:tc>
        <w:tc>
          <w:tcPr>
            <w:tcW w:w="1929" w:type="pct"/>
            <w:gridSpan w:val="2"/>
            <w:tcBorders>
              <w:top w:val="nil"/>
              <w:left w:val="nil"/>
              <w:bottom w:val="nil"/>
              <w:right w:val="nil"/>
            </w:tcBorders>
          </w:tcPr>
          <w:p w14:paraId="739FB9BA"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___________________________</w:t>
            </w:r>
          </w:p>
        </w:tc>
      </w:tr>
      <w:tr w:rsidR="00354F1C" w:rsidRPr="00C174DF" w14:paraId="739FB9BF" w14:textId="77777777" w:rsidTr="00DE08B2">
        <w:trPr>
          <w:trHeight w:val="378"/>
        </w:trPr>
        <w:tc>
          <w:tcPr>
            <w:tcW w:w="2566" w:type="pct"/>
            <w:gridSpan w:val="3"/>
            <w:tcBorders>
              <w:top w:val="nil"/>
              <w:left w:val="nil"/>
              <w:bottom w:val="nil"/>
              <w:right w:val="nil"/>
            </w:tcBorders>
          </w:tcPr>
          <w:p w14:paraId="739FB9BC" w14:textId="77777777" w:rsidR="00354F1C" w:rsidRPr="001D646F" w:rsidRDefault="00354F1C" w:rsidP="001D646F">
            <w:pPr>
              <w:spacing w:after="0" w:line="240" w:lineRule="auto"/>
              <w:rPr>
                <w:rFonts w:ascii="Times New Roman" w:hAnsi="Times New Roman"/>
                <w:i/>
              </w:rPr>
            </w:pPr>
            <w:r w:rsidRPr="001D646F">
              <w:rPr>
                <w:rFonts w:ascii="Times New Roman" w:hAnsi="Times New Roman"/>
                <w:i/>
              </w:rPr>
              <w:t>Authorized for and on behalf of:</w:t>
            </w:r>
          </w:p>
        </w:tc>
        <w:tc>
          <w:tcPr>
            <w:tcW w:w="505" w:type="pct"/>
            <w:tcBorders>
              <w:top w:val="nil"/>
              <w:left w:val="nil"/>
              <w:bottom w:val="nil"/>
              <w:right w:val="nil"/>
            </w:tcBorders>
          </w:tcPr>
          <w:p w14:paraId="739FB9BD" w14:textId="77777777" w:rsidR="00354F1C" w:rsidRPr="001D646F" w:rsidRDefault="00354F1C" w:rsidP="001D646F">
            <w:pPr>
              <w:spacing w:after="0" w:line="240" w:lineRule="auto"/>
              <w:rPr>
                <w:rFonts w:ascii="Times New Roman" w:hAnsi="Times New Roman"/>
                <w:i/>
              </w:rPr>
            </w:pPr>
          </w:p>
        </w:tc>
        <w:tc>
          <w:tcPr>
            <w:tcW w:w="1929" w:type="pct"/>
            <w:gridSpan w:val="2"/>
            <w:tcBorders>
              <w:top w:val="nil"/>
              <w:left w:val="nil"/>
              <w:bottom w:val="nil"/>
              <w:right w:val="nil"/>
            </w:tcBorders>
          </w:tcPr>
          <w:p w14:paraId="739FB9BE" w14:textId="77777777" w:rsidR="00354F1C" w:rsidRPr="001D646F" w:rsidRDefault="00354F1C" w:rsidP="001D646F">
            <w:pPr>
              <w:spacing w:after="0" w:line="240" w:lineRule="auto"/>
              <w:rPr>
                <w:rFonts w:ascii="Times New Roman" w:hAnsi="Times New Roman"/>
                <w:i/>
              </w:rPr>
            </w:pPr>
            <w:r w:rsidRPr="001D646F">
              <w:rPr>
                <w:rFonts w:ascii="Times New Roman" w:hAnsi="Times New Roman"/>
                <w:i/>
              </w:rPr>
              <w:t>(DD/MM/YY)</w:t>
            </w:r>
          </w:p>
        </w:tc>
      </w:tr>
      <w:tr w:rsidR="00354F1C" w:rsidRPr="00C174DF" w14:paraId="739FB9C2" w14:textId="77777777" w:rsidTr="000552CA">
        <w:tc>
          <w:tcPr>
            <w:tcW w:w="744" w:type="pct"/>
            <w:tcBorders>
              <w:top w:val="nil"/>
              <w:left w:val="nil"/>
              <w:bottom w:val="nil"/>
              <w:right w:val="nil"/>
            </w:tcBorders>
          </w:tcPr>
          <w:p w14:paraId="739FB9C0"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Company:</w:t>
            </w:r>
          </w:p>
        </w:tc>
        <w:tc>
          <w:tcPr>
            <w:tcW w:w="4256" w:type="pct"/>
            <w:gridSpan w:val="5"/>
            <w:tcBorders>
              <w:top w:val="nil"/>
              <w:left w:val="nil"/>
              <w:bottom w:val="nil"/>
              <w:right w:val="nil"/>
            </w:tcBorders>
          </w:tcPr>
          <w:p w14:paraId="739FB9C1"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_______________________________________________________________</w:t>
            </w:r>
          </w:p>
        </w:tc>
      </w:tr>
      <w:tr w:rsidR="00354F1C" w:rsidRPr="00C174DF" w14:paraId="739FB9C5" w14:textId="77777777" w:rsidTr="000552CA">
        <w:tc>
          <w:tcPr>
            <w:tcW w:w="744" w:type="pct"/>
            <w:tcBorders>
              <w:top w:val="nil"/>
              <w:left w:val="nil"/>
              <w:bottom w:val="nil"/>
              <w:right w:val="nil"/>
            </w:tcBorders>
          </w:tcPr>
          <w:p w14:paraId="739FB9C3"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Address:</w:t>
            </w:r>
          </w:p>
        </w:tc>
        <w:tc>
          <w:tcPr>
            <w:tcW w:w="4256" w:type="pct"/>
            <w:gridSpan w:val="5"/>
            <w:tcBorders>
              <w:top w:val="nil"/>
              <w:left w:val="nil"/>
              <w:bottom w:val="nil"/>
              <w:right w:val="nil"/>
            </w:tcBorders>
          </w:tcPr>
          <w:p w14:paraId="739FB9C4" w14:textId="77777777" w:rsidR="00354F1C" w:rsidRPr="001D646F" w:rsidRDefault="00354F1C" w:rsidP="00902C2A">
            <w:pPr>
              <w:pStyle w:val="Outline"/>
              <w:spacing w:before="0"/>
              <w:rPr>
                <w:kern w:val="0"/>
                <w:sz w:val="22"/>
              </w:rPr>
            </w:pPr>
            <w:r w:rsidRPr="001D646F">
              <w:rPr>
                <w:kern w:val="0"/>
                <w:sz w:val="22"/>
              </w:rPr>
              <w:t>_______________________________________________________________</w:t>
            </w:r>
          </w:p>
        </w:tc>
      </w:tr>
      <w:tr w:rsidR="00354F1C" w:rsidRPr="00C174DF" w14:paraId="739FB9CA" w14:textId="77777777" w:rsidTr="00DE08B2">
        <w:tc>
          <w:tcPr>
            <w:tcW w:w="744" w:type="pct"/>
            <w:tcBorders>
              <w:top w:val="nil"/>
              <w:left w:val="nil"/>
              <w:bottom w:val="nil"/>
              <w:right w:val="nil"/>
            </w:tcBorders>
            <w:vAlign w:val="center"/>
          </w:tcPr>
          <w:p w14:paraId="739FB9C6"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DUNS No.:</w:t>
            </w:r>
          </w:p>
        </w:tc>
        <w:tc>
          <w:tcPr>
            <w:tcW w:w="1223" w:type="pct"/>
            <w:tcBorders>
              <w:top w:val="nil"/>
              <w:left w:val="nil"/>
              <w:bottom w:val="nil"/>
              <w:right w:val="nil"/>
            </w:tcBorders>
            <w:vAlign w:val="center"/>
          </w:tcPr>
          <w:p w14:paraId="739FB9C7" w14:textId="77777777" w:rsidR="00354F1C" w:rsidRPr="001D646F" w:rsidRDefault="00902C2A" w:rsidP="001D646F">
            <w:pPr>
              <w:pStyle w:val="Outline"/>
              <w:spacing w:before="0"/>
              <w:rPr>
                <w:kern w:val="0"/>
                <w:sz w:val="22"/>
              </w:rPr>
            </w:pPr>
            <w:r w:rsidRPr="001D646F">
              <w:rPr>
                <w:kern w:val="0"/>
                <w:sz w:val="22"/>
              </w:rPr>
              <w:t>________________</w:t>
            </w:r>
          </w:p>
        </w:tc>
        <w:tc>
          <w:tcPr>
            <w:tcW w:w="1566" w:type="pct"/>
            <w:gridSpan w:val="3"/>
            <w:tcBorders>
              <w:top w:val="nil"/>
              <w:left w:val="nil"/>
              <w:bottom w:val="nil"/>
              <w:right w:val="nil"/>
            </w:tcBorders>
            <w:vAlign w:val="center"/>
          </w:tcPr>
          <w:p w14:paraId="739FB9C8" w14:textId="77777777" w:rsidR="00354F1C" w:rsidRPr="001D646F" w:rsidRDefault="00354F1C" w:rsidP="001D646F">
            <w:pPr>
              <w:pStyle w:val="Outline"/>
              <w:spacing w:before="0"/>
              <w:rPr>
                <w:kern w:val="0"/>
                <w:sz w:val="22"/>
              </w:rPr>
            </w:pPr>
            <w:r w:rsidRPr="001D646F">
              <w:rPr>
                <w:kern w:val="0"/>
                <w:sz w:val="22"/>
              </w:rPr>
              <w:t>Business Registration No.</w:t>
            </w:r>
          </w:p>
        </w:tc>
        <w:tc>
          <w:tcPr>
            <w:tcW w:w="1467" w:type="pct"/>
            <w:tcBorders>
              <w:top w:val="nil"/>
              <w:left w:val="nil"/>
              <w:bottom w:val="nil"/>
              <w:right w:val="nil"/>
            </w:tcBorders>
            <w:vAlign w:val="center"/>
          </w:tcPr>
          <w:p w14:paraId="739FB9C9" w14:textId="77777777" w:rsidR="00354F1C" w:rsidRPr="001D646F" w:rsidRDefault="00354F1C" w:rsidP="001D646F">
            <w:pPr>
              <w:pStyle w:val="Outline"/>
              <w:spacing w:before="0"/>
              <w:rPr>
                <w:kern w:val="0"/>
                <w:sz w:val="22"/>
              </w:rPr>
            </w:pPr>
            <w:r w:rsidRPr="00C174DF">
              <w:rPr>
                <w:kern w:val="0"/>
                <w:sz w:val="22"/>
                <w:szCs w:val="22"/>
              </w:rPr>
              <w:t>_________________</w:t>
            </w:r>
          </w:p>
        </w:tc>
      </w:tr>
    </w:tbl>
    <w:p w14:paraId="1083F71E" w14:textId="431C9C44" w:rsidR="00DE08B2" w:rsidRPr="00171DCE" w:rsidRDefault="00DE08B2" w:rsidP="00DE08B2">
      <w:pPr>
        <w:pStyle w:val="Heading2"/>
      </w:pPr>
      <w:bookmarkStart w:id="135" w:name="_Toc148544355"/>
      <w:r>
        <w:lastRenderedPageBreak/>
        <w:t xml:space="preserve">aPPENDIX </w:t>
      </w:r>
      <w:r w:rsidR="008764AC">
        <w:t>C</w:t>
      </w:r>
      <w:r>
        <w:t xml:space="preserve">. </w:t>
      </w:r>
      <w:bookmarkEnd w:id="135"/>
      <w:r w:rsidR="005A0A1A">
        <w:t>SCOPE OF WORK</w:t>
      </w:r>
    </w:p>
    <w:p w14:paraId="739FB9CB" w14:textId="55DAF49A" w:rsidR="001847E4" w:rsidRPr="00000392" w:rsidRDefault="00815E8A" w:rsidP="00D32C07">
      <w:pPr>
        <w:spacing w:after="0" w:line="240" w:lineRule="auto"/>
        <w:rPr>
          <w:rFonts w:ascii="Times New Roman" w:hAnsi="Times New Roman"/>
          <w:sz w:val="24"/>
          <w:szCs w:val="24"/>
        </w:rPr>
      </w:pPr>
      <w:r>
        <w:rPr>
          <w:rFonts w:ascii="Times New Roman" w:hAnsi="Times New Roman"/>
          <w:sz w:val="24"/>
          <w:szCs w:val="24"/>
        </w:rPr>
        <w:t>(See Attached)</w:t>
      </w:r>
    </w:p>
    <w:sectPr w:rsidR="001847E4" w:rsidRPr="00000392" w:rsidSect="00581CD0">
      <w:headerReference w:type="even" r:id="rId25"/>
      <w:headerReference w:type="default" r:id="rId26"/>
      <w:headerReference w:type="first" r:id="rId2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E0F2" w14:textId="77777777" w:rsidR="001A3C79" w:rsidRDefault="001A3C79" w:rsidP="001D646F">
      <w:pPr>
        <w:spacing w:after="0" w:line="240" w:lineRule="auto"/>
      </w:pPr>
      <w:r>
        <w:separator/>
      </w:r>
    </w:p>
  </w:endnote>
  <w:endnote w:type="continuationSeparator" w:id="0">
    <w:p w14:paraId="2FC5D935" w14:textId="77777777" w:rsidR="001A3C79" w:rsidRDefault="001A3C79" w:rsidP="001D646F">
      <w:pPr>
        <w:spacing w:after="0" w:line="240" w:lineRule="auto"/>
      </w:pPr>
      <w:r>
        <w:continuationSeparator/>
      </w:r>
    </w:p>
  </w:endnote>
  <w:endnote w:type="continuationNotice" w:id="1">
    <w:p w14:paraId="7F9209D0" w14:textId="77777777" w:rsidR="001A3C79" w:rsidRDefault="001A3C79"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9D4" w14:textId="77777777" w:rsidR="00B9296D" w:rsidRDefault="00B9296D">
    <w:pPr>
      <w:pStyle w:val="Footer"/>
      <w:jc w:val="right"/>
    </w:pPr>
  </w:p>
  <w:p w14:paraId="739FB9D5" w14:textId="77777777" w:rsidR="00B9296D" w:rsidRDefault="00B92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706"/>
      <w:docPartObj>
        <w:docPartGallery w:val="Page Numbers (Bottom of Page)"/>
        <w:docPartUnique/>
      </w:docPartObj>
    </w:sdtPr>
    <w:sdtEndPr>
      <w:rPr>
        <w:noProof/>
      </w:rPr>
    </w:sdtEndPr>
    <w:sdtContent>
      <w:p w14:paraId="739FB9D6" w14:textId="77777777" w:rsidR="00866A7F" w:rsidRDefault="00866A7F">
        <w:pPr>
          <w:pStyle w:val="Footer"/>
          <w:jc w:val="center"/>
        </w:pPr>
        <w:r>
          <w:fldChar w:fldCharType="begin"/>
        </w:r>
        <w:r>
          <w:instrText xml:space="preserve"> PAGE   \* MERGEFORMAT </w:instrText>
        </w:r>
        <w:r>
          <w:fldChar w:fldCharType="separate"/>
        </w:r>
        <w:r w:rsidR="000C7DC7">
          <w:rPr>
            <w:noProof/>
          </w:rPr>
          <w:t>3</w:t>
        </w:r>
        <w:r>
          <w:rPr>
            <w:noProof/>
          </w:rPr>
          <w:fldChar w:fldCharType="end"/>
        </w:r>
      </w:p>
    </w:sdtContent>
  </w:sdt>
  <w:p w14:paraId="739FB9D7" w14:textId="77777777" w:rsidR="00B9296D" w:rsidRDefault="00B929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6812" w14:textId="77777777" w:rsidR="001A3C79" w:rsidRDefault="001A3C79" w:rsidP="001D646F">
      <w:pPr>
        <w:spacing w:after="0" w:line="240" w:lineRule="auto"/>
      </w:pPr>
      <w:r>
        <w:separator/>
      </w:r>
    </w:p>
  </w:footnote>
  <w:footnote w:type="continuationSeparator" w:id="0">
    <w:p w14:paraId="5B854046" w14:textId="77777777" w:rsidR="001A3C79" w:rsidRDefault="001A3C79" w:rsidP="001D646F">
      <w:pPr>
        <w:spacing w:after="0" w:line="240" w:lineRule="auto"/>
      </w:pPr>
      <w:r>
        <w:continuationSeparator/>
      </w:r>
    </w:p>
  </w:footnote>
  <w:footnote w:type="continuationNotice" w:id="1">
    <w:p w14:paraId="6965D52E" w14:textId="77777777" w:rsidR="001A3C79" w:rsidRDefault="001A3C79" w:rsidP="001D646F">
      <w:pPr>
        <w:spacing w:after="0" w:line="240" w:lineRule="auto"/>
      </w:pPr>
    </w:p>
  </w:footnote>
  <w:footnote w:id="2">
    <w:p w14:paraId="107B1CEA" w14:textId="77777777" w:rsidR="008A122A" w:rsidRDefault="008A122A" w:rsidP="008A122A">
      <w:pPr>
        <w:pStyle w:val="FootnoteText"/>
        <w:rPr>
          <w:rFonts w:ascii="Open Sans" w:hAnsi="Open Sans" w:cs="Open Sans"/>
          <w:sz w:val="18"/>
          <w:szCs w:val="18"/>
        </w:rPr>
      </w:pPr>
      <w:r>
        <w:rPr>
          <w:rStyle w:val="FootnoteReference"/>
          <w:rFonts w:ascii="Open Sans" w:hAnsi="Open Sans" w:cs="Open Sans"/>
          <w:sz w:val="18"/>
          <w:szCs w:val="18"/>
        </w:rPr>
        <w:footnoteRef/>
      </w:r>
      <w:r>
        <w:rPr>
          <w:rFonts w:ascii="Open Sans" w:hAnsi="Open Sans" w:cs="Open Sans"/>
          <w:sz w:val="18"/>
          <w:szCs w:val="18"/>
        </w:rPr>
        <w:t xml:space="preserve"> The Assessment boundaries e.g., ZOI and/or target VCs, supporting services, and/or sample size will be determined prior to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9D8" w14:textId="77777777" w:rsidR="004C2788" w:rsidRPr="00E34234" w:rsidRDefault="004C2788" w:rsidP="00E3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9D9" w14:textId="77777777" w:rsidR="004C2788" w:rsidRDefault="004C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9DA" w14:textId="77777777" w:rsidR="004C2788" w:rsidRPr="00E34234" w:rsidRDefault="004C2788" w:rsidP="00E34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9DB" w14:textId="77777777" w:rsidR="004C2788" w:rsidRDefault="004C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0F5A"/>
    <w:multiLevelType w:val="hybridMultilevel"/>
    <w:tmpl w:val="6A5493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B52B2"/>
    <w:multiLevelType w:val="hybridMultilevel"/>
    <w:tmpl w:val="679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7EAD"/>
    <w:multiLevelType w:val="hybridMultilevel"/>
    <w:tmpl w:val="E38AE1DC"/>
    <w:lvl w:ilvl="0" w:tplc="04090019">
      <w:start w:val="1"/>
      <w:numFmt w:val="lowerLetter"/>
      <w:lvlText w:val="%1."/>
      <w:lvlJc w:val="left"/>
      <w:pPr>
        <w:ind w:left="1080" w:hanging="360"/>
      </w:pPr>
      <w:rPr>
        <w:rFonts w:hint="default"/>
      </w:rPr>
    </w:lvl>
    <w:lvl w:ilvl="1" w:tplc="5CD61996">
      <w:start w:val="1"/>
      <w:numFmt w:val="decimal"/>
      <w:lvlText w:val="%2."/>
      <w:lvlJc w:val="left"/>
      <w:pPr>
        <w:ind w:left="1800" w:hanging="360"/>
      </w:pPr>
      <w:rPr>
        <w:b w:val="0"/>
      </w:rPr>
    </w:lvl>
    <w:lvl w:ilvl="2" w:tplc="9718EA68">
      <w:start w:val="1"/>
      <w:numFmt w:val="lowerLetter"/>
      <w:lvlText w:val="%3."/>
      <w:lvlJc w:val="lef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652D6"/>
    <w:multiLevelType w:val="hybridMultilevel"/>
    <w:tmpl w:val="39B8D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D43EC"/>
    <w:multiLevelType w:val="hybridMultilevel"/>
    <w:tmpl w:val="685AC5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55ADA"/>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D034C"/>
    <w:multiLevelType w:val="hybridMultilevel"/>
    <w:tmpl w:val="C81A1A0C"/>
    <w:lvl w:ilvl="0" w:tplc="BD5C123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4653"/>
    <w:multiLevelType w:val="hybridMultilevel"/>
    <w:tmpl w:val="955A2B70"/>
    <w:lvl w:ilvl="0" w:tplc="A8126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4753C"/>
    <w:multiLevelType w:val="hybridMultilevel"/>
    <w:tmpl w:val="277664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D309C"/>
    <w:multiLevelType w:val="hybridMultilevel"/>
    <w:tmpl w:val="55422902"/>
    <w:lvl w:ilvl="0" w:tplc="BD5C123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14BEE"/>
    <w:multiLevelType w:val="hybridMultilevel"/>
    <w:tmpl w:val="7218A0D2"/>
    <w:lvl w:ilvl="0" w:tplc="996C2D0C">
      <w:start w:val="1"/>
      <w:numFmt w:val="upperRoman"/>
      <w:lvlText w:val="%1."/>
      <w:lvlJc w:val="left"/>
      <w:pPr>
        <w:ind w:left="1080" w:hanging="72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F71EC"/>
    <w:multiLevelType w:val="hybridMultilevel"/>
    <w:tmpl w:val="9552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A3E8C"/>
    <w:multiLevelType w:val="hybridMultilevel"/>
    <w:tmpl w:val="72F8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5587E"/>
    <w:multiLevelType w:val="hybridMultilevel"/>
    <w:tmpl w:val="9F68D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A32D4"/>
    <w:multiLevelType w:val="hybridMultilevel"/>
    <w:tmpl w:val="48F2BE78"/>
    <w:lvl w:ilvl="0" w:tplc="E640B7E4">
      <w:start w:val="20"/>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32652"/>
    <w:multiLevelType w:val="hybridMultilevel"/>
    <w:tmpl w:val="F87C4454"/>
    <w:lvl w:ilvl="0" w:tplc="8342F9AE">
      <w:start w:val="1"/>
      <w:numFmt w:val="decimal"/>
      <w:lvlText w:val="%1."/>
      <w:lvlJc w:val="left"/>
      <w:pPr>
        <w:tabs>
          <w:tab w:val="num" w:pos="720"/>
        </w:tabs>
        <w:ind w:left="720" w:hanging="720"/>
      </w:pPr>
      <w:rPr>
        <w:rFonts w:ascii="Calibri" w:eastAsia="Times New Roman" w:hAnsi="Calibri" w:cs="Times New Roman"/>
      </w:rPr>
    </w:lvl>
    <w:lvl w:ilvl="1" w:tplc="DE1EB942">
      <w:start w:val="1"/>
      <w:numFmt w:val="lowerLetter"/>
      <w:lvlText w:val="%2."/>
      <w:lvlJc w:val="left"/>
      <w:pPr>
        <w:tabs>
          <w:tab w:val="num" w:pos="1080"/>
        </w:tabs>
        <w:ind w:left="1080" w:hanging="360"/>
      </w:pPr>
      <w:rPr>
        <w:color w:val="auto"/>
      </w:rPr>
    </w:lvl>
    <w:lvl w:ilvl="2" w:tplc="04EC4724">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4B90DA8"/>
    <w:multiLevelType w:val="hybridMultilevel"/>
    <w:tmpl w:val="2F52B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3413B"/>
    <w:multiLevelType w:val="hybridMultilevel"/>
    <w:tmpl w:val="0C78DA76"/>
    <w:lvl w:ilvl="0" w:tplc="746EFADC">
      <w:start w:val="1"/>
      <w:numFmt w:val="decimal"/>
      <w:lvlText w:val="%1."/>
      <w:lvlJc w:val="left"/>
      <w:pPr>
        <w:tabs>
          <w:tab w:val="num" w:pos="360"/>
        </w:tabs>
        <w:ind w:left="360" w:hanging="360"/>
      </w:pPr>
      <w:rPr>
        <w:rFonts w:ascii="Times New Roman" w:hAnsi="Times New Roman" w:cs="Times New Roman" w:hint="default"/>
        <w:b w:val="0"/>
        <w:i w:val="0"/>
      </w:rPr>
    </w:lvl>
    <w:lvl w:ilvl="1" w:tplc="04090001">
      <w:start w:val="1"/>
      <w:numFmt w:val="bullet"/>
      <w:lvlText w:val=""/>
      <w:lvlJc w:val="left"/>
      <w:pPr>
        <w:tabs>
          <w:tab w:val="num" w:pos="720"/>
        </w:tabs>
        <w:ind w:left="720" w:hanging="360"/>
      </w:pPr>
      <w:rPr>
        <w:rFonts w:ascii="Symbol" w:hAnsi="Symbol" w:hint="default"/>
        <w:i w:val="0"/>
      </w:rPr>
    </w:lvl>
    <w:lvl w:ilvl="2" w:tplc="04090001">
      <w:start w:val="1"/>
      <w:numFmt w:val="bullet"/>
      <w:lvlText w:val=""/>
      <w:lvlJc w:val="left"/>
      <w:pPr>
        <w:tabs>
          <w:tab w:val="num" w:pos="1980"/>
        </w:tabs>
        <w:ind w:left="1980" w:hanging="360"/>
      </w:pPr>
      <w:rPr>
        <w:rFonts w:ascii="Symbol" w:hAnsi="Symbol"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F1630E"/>
    <w:multiLevelType w:val="hybridMultilevel"/>
    <w:tmpl w:val="C81A1A0C"/>
    <w:lvl w:ilvl="0" w:tplc="BD5C123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C44C3"/>
    <w:multiLevelType w:val="hybridMultilevel"/>
    <w:tmpl w:val="FCAAB32C"/>
    <w:lvl w:ilvl="0" w:tplc="FFFFFFFF">
      <w:start w:val="19"/>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7C5B9F"/>
    <w:multiLevelType w:val="hybridMultilevel"/>
    <w:tmpl w:val="27A4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705D9B"/>
    <w:multiLevelType w:val="hybridMultilevel"/>
    <w:tmpl w:val="0B24AC08"/>
    <w:lvl w:ilvl="0" w:tplc="A53EB76A">
      <w:start w:val="1"/>
      <w:numFmt w:val="decimal"/>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086FBA"/>
    <w:multiLevelType w:val="hybridMultilevel"/>
    <w:tmpl w:val="B9604910"/>
    <w:lvl w:ilvl="0" w:tplc="992E2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A56AB"/>
    <w:multiLevelType w:val="hybridMultilevel"/>
    <w:tmpl w:val="50B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27760"/>
    <w:multiLevelType w:val="hybridMultilevel"/>
    <w:tmpl w:val="F78A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C70B9"/>
    <w:multiLevelType w:val="hybridMultilevel"/>
    <w:tmpl w:val="4AAAAEEA"/>
    <w:lvl w:ilvl="0" w:tplc="FE1660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A6BCB"/>
    <w:multiLevelType w:val="hybridMultilevel"/>
    <w:tmpl w:val="164E04A6"/>
    <w:lvl w:ilvl="0" w:tplc="5CD61996">
      <w:start w:val="1"/>
      <w:numFmt w:val="decimal"/>
      <w:lvlText w:val="%1."/>
      <w:lvlJc w:val="left"/>
      <w:pPr>
        <w:ind w:left="2580" w:hanging="360"/>
      </w:pPr>
      <w:rPr>
        <w:b w:val="0"/>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923C84"/>
    <w:multiLevelType w:val="hybridMultilevel"/>
    <w:tmpl w:val="C6A2E78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B14C9"/>
    <w:multiLevelType w:val="hybridMultilevel"/>
    <w:tmpl w:val="1702F5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5E74C1"/>
    <w:multiLevelType w:val="hybridMultilevel"/>
    <w:tmpl w:val="B8505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D4D72"/>
    <w:multiLevelType w:val="hybridMultilevel"/>
    <w:tmpl w:val="BC268372"/>
    <w:lvl w:ilvl="0" w:tplc="DE1EB94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C014C"/>
    <w:multiLevelType w:val="hybridMultilevel"/>
    <w:tmpl w:val="D200E494"/>
    <w:lvl w:ilvl="0" w:tplc="BD5C123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A678E3"/>
    <w:multiLevelType w:val="hybridMultilevel"/>
    <w:tmpl w:val="EB2C7F40"/>
    <w:lvl w:ilvl="0" w:tplc="28BC0192">
      <w:start w:val="1"/>
      <w:numFmt w:val="upp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D03F6"/>
    <w:multiLevelType w:val="hybridMultilevel"/>
    <w:tmpl w:val="7B5AC81A"/>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8" w15:restartNumberingAfterBreak="0">
    <w:nsid w:val="5AFF3136"/>
    <w:multiLevelType w:val="hybridMultilevel"/>
    <w:tmpl w:val="3062A4BC"/>
    <w:lvl w:ilvl="0" w:tplc="0409000F">
      <w:start w:val="1"/>
      <w:numFmt w:val="decimal"/>
      <w:lvlText w:val="%1."/>
      <w:lvlJc w:val="left"/>
      <w:pPr>
        <w:ind w:left="1080" w:hanging="360"/>
      </w:pPr>
    </w:lvl>
    <w:lvl w:ilvl="1" w:tplc="E7401006">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1F42EF"/>
    <w:multiLevelType w:val="hybridMultilevel"/>
    <w:tmpl w:val="3E4415AA"/>
    <w:lvl w:ilvl="0" w:tplc="0409000F">
      <w:start w:val="1"/>
      <w:numFmt w:val="decimal"/>
      <w:lvlText w:val="%1."/>
      <w:lvlJc w:val="left"/>
      <w:pPr>
        <w:ind w:left="-144" w:hanging="360"/>
      </w:p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1" w15:restartNumberingAfterBreak="0">
    <w:nsid w:val="66273960"/>
    <w:multiLevelType w:val="hybridMultilevel"/>
    <w:tmpl w:val="A016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D42E6"/>
    <w:multiLevelType w:val="hybridMultilevel"/>
    <w:tmpl w:val="4BF2E5A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7FC0B95"/>
    <w:multiLevelType w:val="hybridMultilevel"/>
    <w:tmpl w:val="06E24D34"/>
    <w:lvl w:ilvl="0" w:tplc="9718EA68">
      <w:start w:val="1"/>
      <w:numFmt w:val="lowerLetter"/>
      <w:lvlText w:val="%1."/>
      <w:lvlJc w:val="left"/>
      <w:pPr>
        <w:ind w:left="72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92132D"/>
    <w:multiLevelType w:val="hybridMultilevel"/>
    <w:tmpl w:val="398AF192"/>
    <w:lvl w:ilvl="0" w:tplc="1E284D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3A2021"/>
    <w:multiLevelType w:val="hybridMultilevel"/>
    <w:tmpl w:val="730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547AC"/>
    <w:multiLevelType w:val="hybridMultilevel"/>
    <w:tmpl w:val="C81A1A0C"/>
    <w:lvl w:ilvl="0" w:tplc="BD5C123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23385"/>
    <w:multiLevelType w:val="hybridMultilevel"/>
    <w:tmpl w:val="62782F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5620086">
    <w:abstractNumId w:val="18"/>
  </w:num>
  <w:num w:numId="2" w16cid:durableId="1336809835">
    <w:abstractNumId w:val="3"/>
  </w:num>
  <w:num w:numId="3" w16cid:durableId="703988907">
    <w:abstractNumId w:val="43"/>
  </w:num>
  <w:num w:numId="4" w16cid:durableId="1070662186">
    <w:abstractNumId w:val="30"/>
  </w:num>
  <w:num w:numId="5" w16cid:durableId="1125076334">
    <w:abstractNumId w:val="36"/>
  </w:num>
  <w:num w:numId="6" w16cid:durableId="359403106">
    <w:abstractNumId w:val="19"/>
  </w:num>
  <w:num w:numId="7" w16cid:durableId="862329069">
    <w:abstractNumId w:val="29"/>
  </w:num>
  <w:num w:numId="8" w16cid:durableId="973870065">
    <w:abstractNumId w:val="32"/>
  </w:num>
  <w:num w:numId="9" w16cid:durableId="733697867">
    <w:abstractNumId w:val="44"/>
  </w:num>
  <w:num w:numId="10" w16cid:durableId="2105226873">
    <w:abstractNumId w:val="40"/>
  </w:num>
  <w:num w:numId="11" w16cid:durableId="1786804451">
    <w:abstractNumId w:val="24"/>
  </w:num>
  <w:num w:numId="12" w16cid:durableId="1974287286">
    <w:abstractNumId w:val="22"/>
  </w:num>
  <w:num w:numId="13" w16cid:durableId="744960412">
    <w:abstractNumId w:val="23"/>
  </w:num>
  <w:num w:numId="14" w16cid:durableId="914820654">
    <w:abstractNumId w:val="46"/>
  </w:num>
  <w:num w:numId="15" w16cid:durableId="745689292">
    <w:abstractNumId w:val="12"/>
  </w:num>
  <w:num w:numId="16" w16cid:durableId="1247030759">
    <w:abstractNumId w:val="28"/>
  </w:num>
  <w:num w:numId="17" w16cid:durableId="1032851570">
    <w:abstractNumId w:val="26"/>
  </w:num>
  <w:num w:numId="18" w16cid:durableId="1484152832">
    <w:abstractNumId w:val="2"/>
  </w:num>
  <w:num w:numId="19" w16cid:durableId="1193808403">
    <w:abstractNumId w:val="10"/>
  </w:num>
  <w:num w:numId="20" w16cid:durableId="1215696786">
    <w:abstractNumId w:val="11"/>
  </w:num>
  <w:num w:numId="21" w16cid:durableId="1054082882">
    <w:abstractNumId w:val="1"/>
  </w:num>
  <w:num w:numId="22" w16cid:durableId="322320017">
    <w:abstractNumId w:val="9"/>
  </w:num>
  <w:num w:numId="23" w16cid:durableId="242187490">
    <w:abstractNumId w:val="41"/>
  </w:num>
  <w:num w:numId="24" w16cid:durableId="670716970">
    <w:abstractNumId w:val="14"/>
  </w:num>
  <w:num w:numId="25" w16cid:durableId="1758284491">
    <w:abstractNumId w:val="27"/>
  </w:num>
  <w:num w:numId="26" w16cid:durableId="250092056">
    <w:abstractNumId w:val="35"/>
  </w:num>
  <w:num w:numId="27" w16cid:durableId="1669096500">
    <w:abstractNumId w:val="48"/>
  </w:num>
  <w:num w:numId="28" w16cid:durableId="2037345267">
    <w:abstractNumId w:val="21"/>
  </w:num>
  <w:num w:numId="29" w16cid:durableId="681662887">
    <w:abstractNumId w:val="7"/>
  </w:num>
  <w:num w:numId="30" w16cid:durableId="767966003">
    <w:abstractNumId w:val="20"/>
  </w:num>
  <w:num w:numId="31" w16cid:durableId="1774469826">
    <w:abstractNumId w:val="16"/>
  </w:num>
  <w:num w:numId="32" w16cid:durableId="1920097548">
    <w:abstractNumId w:val="8"/>
  </w:num>
  <w:num w:numId="33" w16cid:durableId="432745693">
    <w:abstractNumId w:val="25"/>
  </w:num>
  <w:num w:numId="34" w16cid:durableId="1448619680">
    <w:abstractNumId w:val="31"/>
  </w:num>
  <w:num w:numId="35" w16cid:durableId="1069958021">
    <w:abstractNumId w:val="15"/>
  </w:num>
  <w:num w:numId="36" w16cid:durableId="1272712148">
    <w:abstractNumId w:val="0"/>
  </w:num>
  <w:num w:numId="37" w16cid:durableId="1138381190">
    <w:abstractNumId w:val="47"/>
  </w:num>
  <w:num w:numId="38" w16cid:durableId="1729759897">
    <w:abstractNumId w:val="34"/>
  </w:num>
  <w:num w:numId="39" w16cid:durableId="1469858052">
    <w:abstractNumId w:val="39"/>
  </w:num>
  <w:num w:numId="40" w16cid:durableId="1197304914">
    <w:abstractNumId w:val="6"/>
  </w:num>
  <w:num w:numId="41" w16cid:durableId="122239615">
    <w:abstractNumId w:val="45"/>
  </w:num>
  <w:num w:numId="42" w16cid:durableId="196505183">
    <w:abstractNumId w:val="17"/>
  </w:num>
  <w:num w:numId="43" w16cid:durableId="801076730">
    <w:abstractNumId w:val="4"/>
  </w:num>
  <w:num w:numId="44" w16cid:durableId="155732711">
    <w:abstractNumId w:val="13"/>
  </w:num>
  <w:num w:numId="45" w16cid:durableId="1382754916">
    <w:abstractNumId w:val="5"/>
  </w:num>
  <w:num w:numId="46" w16cid:durableId="1402751811">
    <w:abstractNumId w:val="38"/>
  </w:num>
  <w:num w:numId="47" w16cid:durableId="239294255">
    <w:abstractNumId w:val="42"/>
  </w:num>
  <w:num w:numId="48" w16cid:durableId="828983261">
    <w:abstractNumId w:val="49"/>
  </w:num>
  <w:num w:numId="49" w16cid:durableId="771172759">
    <w:abstractNumId w:val="33"/>
  </w:num>
  <w:num w:numId="50" w16cid:durableId="101064341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4868"/>
    <w:rsid w:val="00016F07"/>
    <w:rsid w:val="000175DF"/>
    <w:rsid w:val="00034121"/>
    <w:rsid w:val="00043006"/>
    <w:rsid w:val="000552CA"/>
    <w:rsid w:val="00055AD5"/>
    <w:rsid w:val="0006260F"/>
    <w:rsid w:val="00067797"/>
    <w:rsid w:val="00071826"/>
    <w:rsid w:val="00072D71"/>
    <w:rsid w:val="0007342D"/>
    <w:rsid w:val="000811AD"/>
    <w:rsid w:val="00090F71"/>
    <w:rsid w:val="00091418"/>
    <w:rsid w:val="00092085"/>
    <w:rsid w:val="000926FF"/>
    <w:rsid w:val="00093328"/>
    <w:rsid w:val="00097A7C"/>
    <w:rsid w:val="000A149A"/>
    <w:rsid w:val="000A15AB"/>
    <w:rsid w:val="000A2ECC"/>
    <w:rsid w:val="000B7360"/>
    <w:rsid w:val="000C2EEC"/>
    <w:rsid w:val="000C5362"/>
    <w:rsid w:val="000C7DC7"/>
    <w:rsid w:val="000D15C0"/>
    <w:rsid w:val="000D18E1"/>
    <w:rsid w:val="000D60B2"/>
    <w:rsid w:val="000D7409"/>
    <w:rsid w:val="000E73A5"/>
    <w:rsid w:val="000F059E"/>
    <w:rsid w:val="000F5774"/>
    <w:rsid w:val="00110DA9"/>
    <w:rsid w:val="00111A44"/>
    <w:rsid w:val="00112475"/>
    <w:rsid w:val="00115325"/>
    <w:rsid w:val="00115457"/>
    <w:rsid w:val="00115465"/>
    <w:rsid w:val="001170B9"/>
    <w:rsid w:val="001257D4"/>
    <w:rsid w:val="00125BAB"/>
    <w:rsid w:val="00132B77"/>
    <w:rsid w:val="001456DA"/>
    <w:rsid w:val="00150615"/>
    <w:rsid w:val="00152FB8"/>
    <w:rsid w:val="00153DE4"/>
    <w:rsid w:val="001556C7"/>
    <w:rsid w:val="001706EE"/>
    <w:rsid w:val="00171DCE"/>
    <w:rsid w:val="0017366D"/>
    <w:rsid w:val="001764F7"/>
    <w:rsid w:val="00181EA1"/>
    <w:rsid w:val="001847E4"/>
    <w:rsid w:val="00192147"/>
    <w:rsid w:val="00194A84"/>
    <w:rsid w:val="00195108"/>
    <w:rsid w:val="00197205"/>
    <w:rsid w:val="001A3C79"/>
    <w:rsid w:val="001A5910"/>
    <w:rsid w:val="001A67DB"/>
    <w:rsid w:val="001B5308"/>
    <w:rsid w:val="001C1279"/>
    <w:rsid w:val="001D398D"/>
    <w:rsid w:val="001D5FE8"/>
    <w:rsid w:val="001D646F"/>
    <w:rsid w:val="001E23EE"/>
    <w:rsid w:val="001F0FDA"/>
    <w:rsid w:val="0020377D"/>
    <w:rsid w:val="00215705"/>
    <w:rsid w:val="002215F4"/>
    <w:rsid w:val="002313F1"/>
    <w:rsid w:val="00231F76"/>
    <w:rsid w:val="00235E4C"/>
    <w:rsid w:val="0024025C"/>
    <w:rsid w:val="002414B1"/>
    <w:rsid w:val="0024323A"/>
    <w:rsid w:val="00245442"/>
    <w:rsid w:val="00247531"/>
    <w:rsid w:val="00260E63"/>
    <w:rsid w:val="002717CB"/>
    <w:rsid w:val="00276AFC"/>
    <w:rsid w:val="00280F4F"/>
    <w:rsid w:val="0028134E"/>
    <w:rsid w:val="00284E6E"/>
    <w:rsid w:val="00295487"/>
    <w:rsid w:val="002B2D37"/>
    <w:rsid w:val="002B3C54"/>
    <w:rsid w:val="002B6B0F"/>
    <w:rsid w:val="002C115D"/>
    <w:rsid w:val="002D0889"/>
    <w:rsid w:val="002D1385"/>
    <w:rsid w:val="002D299B"/>
    <w:rsid w:val="002D4413"/>
    <w:rsid w:val="002E0D0E"/>
    <w:rsid w:val="002F0219"/>
    <w:rsid w:val="002F2B0D"/>
    <w:rsid w:val="002F34B7"/>
    <w:rsid w:val="003006DD"/>
    <w:rsid w:val="00301557"/>
    <w:rsid w:val="00303575"/>
    <w:rsid w:val="00304762"/>
    <w:rsid w:val="00304B14"/>
    <w:rsid w:val="00305258"/>
    <w:rsid w:val="00307C8F"/>
    <w:rsid w:val="00307EC2"/>
    <w:rsid w:val="003102F6"/>
    <w:rsid w:val="00311FB2"/>
    <w:rsid w:val="00312130"/>
    <w:rsid w:val="003152DC"/>
    <w:rsid w:val="00315779"/>
    <w:rsid w:val="003215DA"/>
    <w:rsid w:val="00322081"/>
    <w:rsid w:val="0032263E"/>
    <w:rsid w:val="003249A8"/>
    <w:rsid w:val="00325CA0"/>
    <w:rsid w:val="00333BDF"/>
    <w:rsid w:val="00340CDC"/>
    <w:rsid w:val="003471A7"/>
    <w:rsid w:val="00354F1C"/>
    <w:rsid w:val="00356AA0"/>
    <w:rsid w:val="003618C8"/>
    <w:rsid w:val="003630F8"/>
    <w:rsid w:val="003764B5"/>
    <w:rsid w:val="0038004F"/>
    <w:rsid w:val="0038107B"/>
    <w:rsid w:val="003852F9"/>
    <w:rsid w:val="003864A2"/>
    <w:rsid w:val="00387D1C"/>
    <w:rsid w:val="003926FB"/>
    <w:rsid w:val="00393492"/>
    <w:rsid w:val="00395AD7"/>
    <w:rsid w:val="003B0C1A"/>
    <w:rsid w:val="003B3823"/>
    <w:rsid w:val="003B45AD"/>
    <w:rsid w:val="003B7965"/>
    <w:rsid w:val="003C0020"/>
    <w:rsid w:val="003D0C1F"/>
    <w:rsid w:val="003D3693"/>
    <w:rsid w:val="003D4A77"/>
    <w:rsid w:val="003D6189"/>
    <w:rsid w:val="003D7CE3"/>
    <w:rsid w:val="003D7E0D"/>
    <w:rsid w:val="003E1352"/>
    <w:rsid w:val="003E174C"/>
    <w:rsid w:val="003F0E96"/>
    <w:rsid w:val="003F7DDC"/>
    <w:rsid w:val="004031D8"/>
    <w:rsid w:val="00404693"/>
    <w:rsid w:val="004118F8"/>
    <w:rsid w:val="00412EDC"/>
    <w:rsid w:val="004179E6"/>
    <w:rsid w:val="004210BB"/>
    <w:rsid w:val="00421931"/>
    <w:rsid w:val="00422515"/>
    <w:rsid w:val="00423E0F"/>
    <w:rsid w:val="004265A9"/>
    <w:rsid w:val="004279D1"/>
    <w:rsid w:val="00432587"/>
    <w:rsid w:val="00433D82"/>
    <w:rsid w:val="00435F4C"/>
    <w:rsid w:val="00441350"/>
    <w:rsid w:val="00441628"/>
    <w:rsid w:val="004427DF"/>
    <w:rsid w:val="00442C00"/>
    <w:rsid w:val="004463FC"/>
    <w:rsid w:val="00453E6A"/>
    <w:rsid w:val="004560C8"/>
    <w:rsid w:val="004575F7"/>
    <w:rsid w:val="00461439"/>
    <w:rsid w:val="00464994"/>
    <w:rsid w:val="0046725C"/>
    <w:rsid w:val="0047044B"/>
    <w:rsid w:val="0047273B"/>
    <w:rsid w:val="00474275"/>
    <w:rsid w:val="00474BA3"/>
    <w:rsid w:val="004856E2"/>
    <w:rsid w:val="00490C11"/>
    <w:rsid w:val="00491347"/>
    <w:rsid w:val="00495AED"/>
    <w:rsid w:val="004B2501"/>
    <w:rsid w:val="004C1589"/>
    <w:rsid w:val="004C2788"/>
    <w:rsid w:val="004C2E42"/>
    <w:rsid w:val="004C4152"/>
    <w:rsid w:val="004C6452"/>
    <w:rsid w:val="004C656F"/>
    <w:rsid w:val="004E04F2"/>
    <w:rsid w:val="004E3772"/>
    <w:rsid w:val="004F18FE"/>
    <w:rsid w:val="004F2303"/>
    <w:rsid w:val="004F3A8A"/>
    <w:rsid w:val="004F4A26"/>
    <w:rsid w:val="004F73FA"/>
    <w:rsid w:val="004F7EFA"/>
    <w:rsid w:val="0050373F"/>
    <w:rsid w:val="0051572C"/>
    <w:rsid w:val="00516B4F"/>
    <w:rsid w:val="00520A6B"/>
    <w:rsid w:val="005224F3"/>
    <w:rsid w:val="00527CE2"/>
    <w:rsid w:val="005335E5"/>
    <w:rsid w:val="005341F2"/>
    <w:rsid w:val="00535E47"/>
    <w:rsid w:val="00540937"/>
    <w:rsid w:val="00540D57"/>
    <w:rsid w:val="0054210F"/>
    <w:rsid w:val="005451F5"/>
    <w:rsid w:val="00556E24"/>
    <w:rsid w:val="00565D18"/>
    <w:rsid w:val="00566AA8"/>
    <w:rsid w:val="00566B20"/>
    <w:rsid w:val="00581CD0"/>
    <w:rsid w:val="00584AFB"/>
    <w:rsid w:val="00587AE6"/>
    <w:rsid w:val="00587CEC"/>
    <w:rsid w:val="00591F53"/>
    <w:rsid w:val="00593F34"/>
    <w:rsid w:val="005970A1"/>
    <w:rsid w:val="005A0A1A"/>
    <w:rsid w:val="005A1F3E"/>
    <w:rsid w:val="005A338E"/>
    <w:rsid w:val="005A516D"/>
    <w:rsid w:val="005B36DC"/>
    <w:rsid w:val="005C6393"/>
    <w:rsid w:val="005D2770"/>
    <w:rsid w:val="005D36DA"/>
    <w:rsid w:val="005D6F92"/>
    <w:rsid w:val="005E6C10"/>
    <w:rsid w:val="005F023F"/>
    <w:rsid w:val="005F1B1A"/>
    <w:rsid w:val="0062684E"/>
    <w:rsid w:val="00633CEC"/>
    <w:rsid w:val="00643411"/>
    <w:rsid w:val="00643F11"/>
    <w:rsid w:val="0064573A"/>
    <w:rsid w:val="00645865"/>
    <w:rsid w:val="006564C8"/>
    <w:rsid w:val="00657177"/>
    <w:rsid w:val="00667F52"/>
    <w:rsid w:val="006718D0"/>
    <w:rsid w:val="00675D3C"/>
    <w:rsid w:val="00681262"/>
    <w:rsid w:val="00685032"/>
    <w:rsid w:val="006856A8"/>
    <w:rsid w:val="00697741"/>
    <w:rsid w:val="006A1023"/>
    <w:rsid w:val="006A17EB"/>
    <w:rsid w:val="006A7EFB"/>
    <w:rsid w:val="006B2999"/>
    <w:rsid w:val="006B2D03"/>
    <w:rsid w:val="006B3988"/>
    <w:rsid w:val="006C2A1E"/>
    <w:rsid w:val="006D5703"/>
    <w:rsid w:val="006E477D"/>
    <w:rsid w:val="006F2E65"/>
    <w:rsid w:val="006F77DD"/>
    <w:rsid w:val="007024A9"/>
    <w:rsid w:val="00713E82"/>
    <w:rsid w:val="00714357"/>
    <w:rsid w:val="0071452E"/>
    <w:rsid w:val="00717E1A"/>
    <w:rsid w:val="00732029"/>
    <w:rsid w:val="00734A9B"/>
    <w:rsid w:val="00735F0F"/>
    <w:rsid w:val="00736516"/>
    <w:rsid w:val="0074023D"/>
    <w:rsid w:val="00744449"/>
    <w:rsid w:val="0074672B"/>
    <w:rsid w:val="00752017"/>
    <w:rsid w:val="00752FB8"/>
    <w:rsid w:val="00753188"/>
    <w:rsid w:val="007556CD"/>
    <w:rsid w:val="00756663"/>
    <w:rsid w:val="00756723"/>
    <w:rsid w:val="00756B29"/>
    <w:rsid w:val="00761C0C"/>
    <w:rsid w:val="00764AD3"/>
    <w:rsid w:val="0077274D"/>
    <w:rsid w:val="00775D0B"/>
    <w:rsid w:val="00776498"/>
    <w:rsid w:val="007816D1"/>
    <w:rsid w:val="0079018A"/>
    <w:rsid w:val="0079128F"/>
    <w:rsid w:val="00795AD8"/>
    <w:rsid w:val="007A087D"/>
    <w:rsid w:val="007A09E4"/>
    <w:rsid w:val="007A1A42"/>
    <w:rsid w:val="007A377F"/>
    <w:rsid w:val="007A5355"/>
    <w:rsid w:val="007C1E8E"/>
    <w:rsid w:val="007C31D4"/>
    <w:rsid w:val="007C36D1"/>
    <w:rsid w:val="007C6833"/>
    <w:rsid w:val="007D1FD8"/>
    <w:rsid w:val="007D2161"/>
    <w:rsid w:val="007D6E5E"/>
    <w:rsid w:val="007E1A79"/>
    <w:rsid w:val="007E1E35"/>
    <w:rsid w:val="007E3C37"/>
    <w:rsid w:val="007F03A2"/>
    <w:rsid w:val="007F4591"/>
    <w:rsid w:val="00802591"/>
    <w:rsid w:val="00805AFD"/>
    <w:rsid w:val="008126D3"/>
    <w:rsid w:val="00815E8A"/>
    <w:rsid w:val="00816EC0"/>
    <w:rsid w:val="0082037C"/>
    <w:rsid w:val="00822437"/>
    <w:rsid w:val="00822FF6"/>
    <w:rsid w:val="008238E3"/>
    <w:rsid w:val="00825E6B"/>
    <w:rsid w:val="00826819"/>
    <w:rsid w:val="00831807"/>
    <w:rsid w:val="00835EC0"/>
    <w:rsid w:val="00836990"/>
    <w:rsid w:val="0083773E"/>
    <w:rsid w:val="00840A74"/>
    <w:rsid w:val="00847E92"/>
    <w:rsid w:val="008578E6"/>
    <w:rsid w:val="00862825"/>
    <w:rsid w:val="00865F6C"/>
    <w:rsid w:val="00866A7F"/>
    <w:rsid w:val="008764AC"/>
    <w:rsid w:val="00886522"/>
    <w:rsid w:val="00887FD2"/>
    <w:rsid w:val="00892D74"/>
    <w:rsid w:val="008932E0"/>
    <w:rsid w:val="008A122A"/>
    <w:rsid w:val="008A363F"/>
    <w:rsid w:val="008A5250"/>
    <w:rsid w:val="008A61B9"/>
    <w:rsid w:val="008B2D51"/>
    <w:rsid w:val="008B7D22"/>
    <w:rsid w:val="008C1001"/>
    <w:rsid w:val="008C1C34"/>
    <w:rsid w:val="008C5D66"/>
    <w:rsid w:val="008D01DE"/>
    <w:rsid w:val="008D3437"/>
    <w:rsid w:val="008E3A69"/>
    <w:rsid w:val="008E748E"/>
    <w:rsid w:val="008F1D33"/>
    <w:rsid w:val="008F332F"/>
    <w:rsid w:val="00902C2A"/>
    <w:rsid w:val="00902C84"/>
    <w:rsid w:val="009038B5"/>
    <w:rsid w:val="0092338A"/>
    <w:rsid w:val="009235DB"/>
    <w:rsid w:val="009249BC"/>
    <w:rsid w:val="00930AB5"/>
    <w:rsid w:val="00932AEF"/>
    <w:rsid w:val="00936F99"/>
    <w:rsid w:val="00944BB6"/>
    <w:rsid w:val="00947872"/>
    <w:rsid w:val="0095140C"/>
    <w:rsid w:val="009521C7"/>
    <w:rsid w:val="00952446"/>
    <w:rsid w:val="00952B22"/>
    <w:rsid w:val="00952FEA"/>
    <w:rsid w:val="00962632"/>
    <w:rsid w:val="00982247"/>
    <w:rsid w:val="009823DE"/>
    <w:rsid w:val="00985C30"/>
    <w:rsid w:val="009900B7"/>
    <w:rsid w:val="009902CA"/>
    <w:rsid w:val="0099383C"/>
    <w:rsid w:val="00993BF2"/>
    <w:rsid w:val="009957BD"/>
    <w:rsid w:val="009B1D84"/>
    <w:rsid w:val="009B2A80"/>
    <w:rsid w:val="009B6945"/>
    <w:rsid w:val="009C0D58"/>
    <w:rsid w:val="009C3BA6"/>
    <w:rsid w:val="009C6876"/>
    <w:rsid w:val="009D0A1B"/>
    <w:rsid w:val="009D7058"/>
    <w:rsid w:val="009E6BF8"/>
    <w:rsid w:val="009F23CC"/>
    <w:rsid w:val="00A025D4"/>
    <w:rsid w:val="00A04FF0"/>
    <w:rsid w:val="00A06A74"/>
    <w:rsid w:val="00A175BB"/>
    <w:rsid w:val="00A24F66"/>
    <w:rsid w:val="00A255F8"/>
    <w:rsid w:val="00A323C9"/>
    <w:rsid w:val="00A41C6C"/>
    <w:rsid w:val="00A445D4"/>
    <w:rsid w:val="00A4718C"/>
    <w:rsid w:val="00A64D5D"/>
    <w:rsid w:val="00A65D6F"/>
    <w:rsid w:val="00A76805"/>
    <w:rsid w:val="00A854F6"/>
    <w:rsid w:val="00A90FDE"/>
    <w:rsid w:val="00A92CB5"/>
    <w:rsid w:val="00A95F95"/>
    <w:rsid w:val="00AA7420"/>
    <w:rsid w:val="00AA7F7E"/>
    <w:rsid w:val="00AB2063"/>
    <w:rsid w:val="00AB3EE4"/>
    <w:rsid w:val="00AB4B20"/>
    <w:rsid w:val="00AB63FD"/>
    <w:rsid w:val="00AC4E57"/>
    <w:rsid w:val="00AE5400"/>
    <w:rsid w:val="00AE6C48"/>
    <w:rsid w:val="00AE6F20"/>
    <w:rsid w:val="00AF0250"/>
    <w:rsid w:val="00B007B3"/>
    <w:rsid w:val="00B00E3C"/>
    <w:rsid w:val="00B112C0"/>
    <w:rsid w:val="00B15A4C"/>
    <w:rsid w:val="00B23023"/>
    <w:rsid w:val="00B41BD7"/>
    <w:rsid w:val="00B428B3"/>
    <w:rsid w:val="00B532E7"/>
    <w:rsid w:val="00B533F1"/>
    <w:rsid w:val="00B56238"/>
    <w:rsid w:val="00B62486"/>
    <w:rsid w:val="00B658E6"/>
    <w:rsid w:val="00B722CE"/>
    <w:rsid w:val="00B736AF"/>
    <w:rsid w:val="00B75304"/>
    <w:rsid w:val="00B75FD6"/>
    <w:rsid w:val="00B81F2B"/>
    <w:rsid w:val="00B85829"/>
    <w:rsid w:val="00B90361"/>
    <w:rsid w:val="00B9296D"/>
    <w:rsid w:val="00B9465B"/>
    <w:rsid w:val="00B97EE4"/>
    <w:rsid w:val="00BB3411"/>
    <w:rsid w:val="00BC1AC0"/>
    <w:rsid w:val="00BC21B6"/>
    <w:rsid w:val="00BC2B88"/>
    <w:rsid w:val="00BC3EB8"/>
    <w:rsid w:val="00BC4EF0"/>
    <w:rsid w:val="00BC67E9"/>
    <w:rsid w:val="00BD7893"/>
    <w:rsid w:val="00BE232E"/>
    <w:rsid w:val="00BE362D"/>
    <w:rsid w:val="00BE3BA5"/>
    <w:rsid w:val="00BE3D81"/>
    <w:rsid w:val="00BE455D"/>
    <w:rsid w:val="00BF7EE2"/>
    <w:rsid w:val="00C03195"/>
    <w:rsid w:val="00C03293"/>
    <w:rsid w:val="00C03568"/>
    <w:rsid w:val="00C149ED"/>
    <w:rsid w:val="00C15221"/>
    <w:rsid w:val="00C16666"/>
    <w:rsid w:val="00C174DF"/>
    <w:rsid w:val="00C22A2C"/>
    <w:rsid w:val="00C25DDD"/>
    <w:rsid w:val="00C32D7F"/>
    <w:rsid w:val="00C374E3"/>
    <w:rsid w:val="00C40DDA"/>
    <w:rsid w:val="00C418BC"/>
    <w:rsid w:val="00C44007"/>
    <w:rsid w:val="00C47C8F"/>
    <w:rsid w:val="00C63C04"/>
    <w:rsid w:val="00C676F3"/>
    <w:rsid w:val="00C813BB"/>
    <w:rsid w:val="00C81920"/>
    <w:rsid w:val="00C8607A"/>
    <w:rsid w:val="00C91F2A"/>
    <w:rsid w:val="00C97439"/>
    <w:rsid w:val="00CA2D5A"/>
    <w:rsid w:val="00CA3457"/>
    <w:rsid w:val="00CB1F2B"/>
    <w:rsid w:val="00CB3B5B"/>
    <w:rsid w:val="00CC68FD"/>
    <w:rsid w:val="00CC76FA"/>
    <w:rsid w:val="00CD6792"/>
    <w:rsid w:val="00CD7690"/>
    <w:rsid w:val="00CE09EE"/>
    <w:rsid w:val="00CE3F42"/>
    <w:rsid w:val="00CE6DBC"/>
    <w:rsid w:val="00CE7146"/>
    <w:rsid w:val="00CE71DB"/>
    <w:rsid w:val="00CE7AB4"/>
    <w:rsid w:val="00CF6789"/>
    <w:rsid w:val="00D04132"/>
    <w:rsid w:val="00D12F31"/>
    <w:rsid w:val="00D17224"/>
    <w:rsid w:val="00D301BE"/>
    <w:rsid w:val="00D32C07"/>
    <w:rsid w:val="00D37BCD"/>
    <w:rsid w:val="00D40CAB"/>
    <w:rsid w:val="00D45CCB"/>
    <w:rsid w:val="00D5138B"/>
    <w:rsid w:val="00D63BE1"/>
    <w:rsid w:val="00D76292"/>
    <w:rsid w:val="00D763EA"/>
    <w:rsid w:val="00D913C9"/>
    <w:rsid w:val="00DA043D"/>
    <w:rsid w:val="00DA7B1E"/>
    <w:rsid w:val="00DB0AE3"/>
    <w:rsid w:val="00DB4750"/>
    <w:rsid w:val="00DB7CCC"/>
    <w:rsid w:val="00DC215B"/>
    <w:rsid w:val="00DC6203"/>
    <w:rsid w:val="00DC7346"/>
    <w:rsid w:val="00DC7F5F"/>
    <w:rsid w:val="00DD0C0D"/>
    <w:rsid w:val="00DE002B"/>
    <w:rsid w:val="00DE08B2"/>
    <w:rsid w:val="00DE1B05"/>
    <w:rsid w:val="00DE1D30"/>
    <w:rsid w:val="00DE7755"/>
    <w:rsid w:val="00DF34E4"/>
    <w:rsid w:val="00DF7315"/>
    <w:rsid w:val="00E00062"/>
    <w:rsid w:val="00E059B0"/>
    <w:rsid w:val="00E167CE"/>
    <w:rsid w:val="00E20706"/>
    <w:rsid w:val="00E2232F"/>
    <w:rsid w:val="00E23B0F"/>
    <w:rsid w:val="00E26027"/>
    <w:rsid w:val="00E34234"/>
    <w:rsid w:val="00E35AD6"/>
    <w:rsid w:val="00E37C89"/>
    <w:rsid w:val="00E414D3"/>
    <w:rsid w:val="00E50756"/>
    <w:rsid w:val="00E52C08"/>
    <w:rsid w:val="00E602B4"/>
    <w:rsid w:val="00E65F32"/>
    <w:rsid w:val="00E662E4"/>
    <w:rsid w:val="00E7724B"/>
    <w:rsid w:val="00E77B6F"/>
    <w:rsid w:val="00E8422C"/>
    <w:rsid w:val="00E861D9"/>
    <w:rsid w:val="00E92347"/>
    <w:rsid w:val="00E94A25"/>
    <w:rsid w:val="00EA130B"/>
    <w:rsid w:val="00EA1CF8"/>
    <w:rsid w:val="00EA4E1D"/>
    <w:rsid w:val="00EA6752"/>
    <w:rsid w:val="00EA67BD"/>
    <w:rsid w:val="00EB4E6C"/>
    <w:rsid w:val="00EB53C6"/>
    <w:rsid w:val="00EC36D6"/>
    <w:rsid w:val="00ED1B1E"/>
    <w:rsid w:val="00ED34E1"/>
    <w:rsid w:val="00ED3C80"/>
    <w:rsid w:val="00ED5BB7"/>
    <w:rsid w:val="00EE1D43"/>
    <w:rsid w:val="00EE3425"/>
    <w:rsid w:val="00EE3DD5"/>
    <w:rsid w:val="00EE4EA2"/>
    <w:rsid w:val="00EE6D1A"/>
    <w:rsid w:val="00F06E87"/>
    <w:rsid w:val="00F36DE1"/>
    <w:rsid w:val="00F37271"/>
    <w:rsid w:val="00F37B67"/>
    <w:rsid w:val="00F4202C"/>
    <w:rsid w:val="00F47D55"/>
    <w:rsid w:val="00F55386"/>
    <w:rsid w:val="00F5615F"/>
    <w:rsid w:val="00F5754A"/>
    <w:rsid w:val="00F578D4"/>
    <w:rsid w:val="00F60B29"/>
    <w:rsid w:val="00F6492C"/>
    <w:rsid w:val="00F661F0"/>
    <w:rsid w:val="00F70DD1"/>
    <w:rsid w:val="00F73BA5"/>
    <w:rsid w:val="00F820AB"/>
    <w:rsid w:val="00F8612A"/>
    <w:rsid w:val="00F8620B"/>
    <w:rsid w:val="00F94470"/>
    <w:rsid w:val="00FA1F1F"/>
    <w:rsid w:val="00FA4E3B"/>
    <w:rsid w:val="00FD295A"/>
    <w:rsid w:val="00FD2CF6"/>
    <w:rsid w:val="00FD6710"/>
    <w:rsid w:val="00FE2F84"/>
    <w:rsid w:val="00FE7669"/>
    <w:rsid w:val="00FF1146"/>
    <w:rsid w:val="06BE32ED"/>
    <w:rsid w:val="24787CE5"/>
    <w:rsid w:val="67940F26"/>
    <w:rsid w:val="6BCDF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FB7A5"/>
  <w15:docId w15:val="{E7D0F555-6F15-429F-B9E8-86996DB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D"/>
  </w:style>
  <w:style w:type="paragraph" w:styleId="Heading1">
    <w:name w:val="heading 1"/>
    <w:basedOn w:val="Normal"/>
    <w:next w:val="Normal"/>
    <w:link w:val="Heading1Char"/>
    <w:uiPriority w:val="9"/>
    <w:qFormat/>
    <w:rsid w:val="006F77D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F77D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F77D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6F77D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F77D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F77D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F77D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F77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7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DD"/>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F77DD"/>
    <w:rPr>
      <w:caps/>
      <w:spacing w:val="15"/>
      <w:shd w:val="clear" w:color="auto" w:fill="D4EAF3" w:themeFill="accent1" w:themeFillTint="33"/>
    </w:rPr>
  </w:style>
  <w:style w:type="paragraph" w:styleId="NormalWeb">
    <w:name w:val="Normal (Web)"/>
    <w:basedOn w:val="Normal"/>
    <w:uiPriority w:val="99"/>
    <w:rsid w:val="001D646F"/>
    <w:pPr>
      <w:spacing w:beforeAutospacing="1" w:after="100" w:afterAutospacing="1"/>
    </w:pPr>
    <w:rPr>
      <w:sz w:val="24"/>
      <w:szCs w:val="24"/>
    </w:rPr>
  </w:style>
  <w:style w:type="character" w:styleId="Hyperlink">
    <w:name w:val="Hyperlink"/>
    <w:uiPriority w:val="99"/>
    <w:rsid w:val="00E602B4"/>
    <w:rPr>
      <w:color w:val="0000FF"/>
      <w:u w:val="single"/>
    </w:rPr>
  </w:style>
  <w:style w:type="paragraph" w:styleId="NoSpacing">
    <w:name w:val="No Spacing"/>
    <w:link w:val="NoSpacingChar"/>
    <w:uiPriority w:val="1"/>
    <w:qFormat/>
    <w:rsid w:val="006F77DD"/>
    <w:pPr>
      <w:spacing w:after="0" w:line="240" w:lineRule="auto"/>
    </w:pPr>
  </w:style>
  <w:style w:type="character" w:customStyle="1" w:styleId="NoSpacingChar">
    <w:name w:val="No Spacing Char"/>
    <w:link w:val="NoSpacing"/>
    <w:uiPriority w:val="1"/>
    <w:rsid w:val="00E602B4"/>
  </w:style>
  <w:style w:type="paragraph" w:customStyle="1" w:styleId="Default">
    <w:name w:val="Default"/>
    <w:rsid w:val="00E602B4"/>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unhideWhenUsed/>
    <w:rsid w:val="009D705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9D7058"/>
    <w:rPr>
      <w:rFonts w:ascii="Tahoma" w:eastAsia="Times New Roman" w:hAnsi="Tahoma" w:cs="Tahoma"/>
      <w:sz w:val="16"/>
      <w:szCs w:val="16"/>
      <w:lang w:bidi="en-US"/>
    </w:rPr>
  </w:style>
  <w:style w:type="paragraph" w:styleId="Header">
    <w:name w:val="header"/>
    <w:basedOn w:val="Normal"/>
    <w:link w:val="HeaderChar"/>
    <w:unhideWhenUsed/>
    <w:rsid w:val="001D646F"/>
    <w:pPr>
      <w:tabs>
        <w:tab w:val="center" w:pos="4680"/>
        <w:tab w:val="right" w:pos="9360"/>
      </w:tabs>
    </w:pPr>
    <w:rPr>
      <w:lang w:val="x-none" w:eastAsia="x-none"/>
    </w:rPr>
  </w:style>
  <w:style w:type="character" w:customStyle="1" w:styleId="HeaderChar">
    <w:name w:val="Header Char"/>
    <w:link w:val="Header"/>
    <w:rsid w:val="00423E0F"/>
    <w:rPr>
      <w:rFonts w:eastAsia="Times New Roman"/>
      <w:sz w:val="22"/>
      <w:szCs w:val="22"/>
      <w:lang w:val="x-none" w:eastAsia="x-none" w:bidi="en-US"/>
    </w:rPr>
  </w:style>
  <w:style w:type="paragraph" w:styleId="Footer">
    <w:name w:val="footer"/>
    <w:basedOn w:val="Normal"/>
    <w:link w:val="FooterChar"/>
    <w:uiPriority w:val="99"/>
    <w:unhideWhenUsed/>
    <w:rsid w:val="001D646F"/>
    <w:pPr>
      <w:tabs>
        <w:tab w:val="center" w:pos="4680"/>
        <w:tab w:val="right" w:pos="9360"/>
      </w:tabs>
    </w:pPr>
    <w:rPr>
      <w:lang w:val="x-none" w:eastAsia="x-none"/>
    </w:rPr>
  </w:style>
  <w:style w:type="character" w:customStyle="1" w:styleId="FooterChar">
    <w:name w:val="Footer Char"/>
    <w:link w:val="Footer"/>
    <w:uiPriority w:val="99"/>
    <w:rsid w:val="00423E0F"/>
    <w:rPr>
      <w:rFonts w:eastAsia="Times New Roman"/>
      <w:sz w:val="22"/>
      <w:szCs w:val="22"/>
      <w:lang w:val="x-none" w:eastAsia="x-none" w:bidi="en-US"/>
    </w:rPr>
  </w:style>
  <w:style w:type="paragraph" w:styleId="BodyText">
    <w:name w:val="Body Text"/>
    <w:basedOn w:val="Normal"/>
    <w:link w:val="BodyTextChar"/>
    <w:rsid w:val="00CF678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CF6789"/>
    <w:rPr>
      <w:rFonts w:ascii="Times New Roman" w:eastAsia="Times New Roman" w:hAnsi="Times New Roman"/>
      <w:sz w:val="24"/>
      <w:szCs w:val="24"/>
    </w:rPr>
  </w:style>
  <w:style w:type="paragraph" w:styleId="Caption">
    <w:name w:val="caption"/>
    <w:basedOn w:val="Normal"/>
    <w:next w:val="Normal"/>
    <w:uiPriority w:val="35"/>
    <w:unhideWhenUsed/>
    <w:qFormat/>
    <w:rsid w:val="006F77DD"/>
    <w:rPr>
      <w:b/>
      <w:bCs/>
      <w:color w:val="276E8B" w:themeColor="accent1" w:themeShade="BF"/>
      <w:sz w:val="16"/>
      <w:szCs w:val="16"/>
    </w:rPr>
  </w:style>
  <w:style w:type="paragraph" w:styleId="ListParagraph">
    <w:name w:val="List Paragraph"/>
    <w:basedOn w:val="Normal"/>
    <w:link w:val="ListParagraphChar"/>
    <w:uiPriority w:val="34"/>
    <w:qFormat/>
    <w:rsid w:val="001D646F"/>
    <w:pPr>
      <w:ind w:left="720"/>
      <w:contextualSpacing/>
    </w:pPr>
  </w:style>
  <w:style w:type="paragraph" w:customStyle="1" w:styleId="1AutoList1">
    <w:name w:val="1AutoList1"/>
    <w:rsid w:val="00566AA8"/>
    <w:pPr>
      <w:widowControl w:val="0"/>
      <w:tabs>
        <w:tab w:val="left" w:pos="720"/>
      </w:tabs>
      <w:ind w:left="720" w:hanging="720"/>
      <w:jc w:val="both"/>
    </w:pPr>
    <w:rPr>
      <w:rFonts w:ascii="Univers" w:eastAsia="Times New Roman" w:hAnsi="Univers"/>
    </w:rPr>
  </w:style>
  <w:style w:type="paragraph" w:styleId="BodyText2">
    <w:name w:val="Body Text 2"/>
    <w:basedOn w:val="Normal"/>
    <w:link w:val="BodyText2Char"/>
    <w:unhideWhenUsed/>
    <w:rsid w:val="00B112C0"/>
    <w:pPr>
      <w:spacing w:after="120" w:line="480" w:lineRule="auto"/>
    </w:pPr>
    <w:rPr>
      <w:lang w:val="x-none" w:eastAsia="x-none"/>
    </w:rPr>
  </w:style>
  <w:style w:type="character" w:customStyle="1" w:styleId="BodyText2Char">
    <w:name w:val="Body Text 2 Char"/>
    <w:link w:val="BodyText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
    <w:name w:val="List"/>
    <w:basedOn w:val="Normal"/>
    <w:rsid w:val="00714357"/>
    <w:pPr>
      <w:spacing w:after="0" w:line="240" w:lineRule="auto"/>
      <w:ind w:left="360" w:hanging="360"/>
    </w:pPr>
    <w:rPr>
      <w:rFonts w:ascii="Times New Roman" w:hAnsi="Times New Roman"/>
    </w:rPr>
  </w:style>
  <w:style w:type="character" w:styleId="Strong">
    <w:name w:val="Strong"/>
    <w:uiPriority w:val="22"/>
    <w:qFormat/>
    <w:rsid w:val="006F77DD"/>
    <w:rPr>
      <w:b/>
      <w:bCs/>
    </w:rPr>
  </w:style>
  <w:style w:type="character" w:styleId="CommentReference">
    <w:name w:val="annotation reference"/>
    <w:semiHidden/>
    <w:rsid w:val="006B3988"/>
    <w:rPr>
      <w:sz w:val="16"/>
      <w:szCs w:val="16"/>
    </w:rPr>
  </w:style>
  <w:style w:type="paragraph" w:styleId="CommentText">
    <w:name w:val="annotation text"/>
    <w:basedOn w:val="Normal"/>
    <w:link w:val="CommentTextChar"/>
    <w:semiHidden/>
    <w:rsid w:val="006B3988"/>
    <w:pPr>
      <w:spacing w:after="0" w:line="240" w:lineRule="auto"/>
    </w:pPr>
    <w:rPr>
      <w:rFonts w:ascii="Times New Roman" w:hAnsi="Times New Roman"/>
      <w:lang w:val="x-none" w:eastAsia="x-none"/>
    </w:rPr>
  </w:style>
  <w:style w:type="character" w:customStyle="1" w:styleId="CommentTextChar">
    <w:name w:val="Comment Text Char"/>
    <w:link w:val="CommentText"/>
    <w:semiHidden/>
    <w:rsid w:val="006B3988"/>
    <w:rPr>
      <w:rFonts w:ascii="Times New Roman" w:eastAsia="Times New Roman" w:hAnsi="Times New Roman"/>
    </w:rPr>
  </w:style>
  <w:style w:type="paragraph" w:styleId="CommentSubject">
    <w:name w:val="annotation subject"/>
    <w:basedOn w:val="CommentText"/>
    <w:next w:val="CommentText"/>
    <w:link w:val="CommentSubjectChar"/>
    <w:unhideWhenUsed/>
    <w:rsid w:val="005F023F"/>
    <w:pPr>
      <w:spacing w:after="200" w:line="276" w:lineRule="auto"/>
    </w:pPr>
    <w:rPr>
      <w:b/>
      <w:bCs/>
      <w:lang w:bidi="en-US"/>
    </w:rPr>
  </w:style>
  <w:style w:type="character" w:customStyle="1" w:styleId="CommentSubjectChar">
    <w:name w:val="Comment Subject Char"/>
    <w:link w:val="CommentSubject"/>
    <w:rsid w:val="005F023F"/>
    <w:rPr>
      <w:rFonts w:ascii="Times New Roman" w:eastAsia="Times New Roman" w:hAnsi="Times New Roman"/>
      <w:b/>
      <w:bCs/>
      <w:lang w:bidi="en-US"/>
    </w:rPr>
  </w:style>
  <w:style w:type="character" w:customStyle="1" w:styleId="Heading3Char">
    <w:name w:val="Heading 3 Char"/>
    <w:basedOn w:val="DefaultParagraphFont"/>
    <w:link w:val="Heading3"/>
    <w:uiPriority w:val="9"/>
    <w:rsid w:val="006F77DD"/>
    <w:rPr>
      <w:caps/>
      <w:color w:val="1A495C" w:themeColor="accent1" w:themeShade="7F"/>
      <w:spacing w:val="15"/>
    </w:rPr>
  </w:style>
  <w:style w:type="paragraph" w:styleId="TOCHeading">
    <w:name w:val="TOC Heading"/>
    <w:basedOn w:val="Heading1"/>
    <w:next w:val="Normal"/>
    <w:uiPriority w:val="39"/>
    <w:unhideWhenUsed/>
    <w:qFormat/>
    <w:rsid w:val="006F77DD"/>
    <w:pPr>
      <w:outlineLvl w:val="9"/>
    </w:pPr>
  </w:style>
  <w:style w:type="paragraph" w:styleId="TO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O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O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FootnoteReference">
    <w:name w:val="footnote reference"/>
    <w:aliases w:val="ftref"/>
    <w:uiPriority w:val="99"/>
    <w:rsid w:val="001D646F"/>
    <w:rPr>
      <w:rFonts w:cs="Times New Roman"/>
    </w:rPr>
  </w:style>
  <w:style w:type="paragraph" w:styleId="FootnoteText">
    <w:name w:val="footnote text"/>
    <w:aliases w:val="Char,ft,fn"/>
    <w:basedOn w:val="Normal"/>
    <w:link w:val="FootnoteTextChar1"/>
    <w:uiPriority w:val="99"/>
    <w:rsid w:val="001D646F"/>
    <w:pPr>
      <w:spacing w:after="0" w:line="240" w:lineRule="auto"/>
    </w:pPr>
    <w:rPr>
      <w:rFonts w:ascii="Times New Roman" w:hAnsi="Times New Roman"/>
      <w:lang w:val="x-none"/>
    </w:rPr>
  </w:style>
  <w:style w:type="character" w:customStyle="1" w:styleId="FootnoteTextChar">
    <w:name w:val="Footnote Text Char"/>
    <w:uiPriority w:val="99"/>
    <w:rsid w:val="001D646F"/>
    <w:rPr>
      <w:rFonts w:eastAsia="Times New Roman"/>
      <w:lang w:bidi="en-US"/>
    </w:rPr>
  </w:style>
  <w:style w:type="character" w:customStyle="1" w:styleId="FootnoteTextChar1">
    <w:name w:val="Footnote Text Char1"/>
    <w:aliases w:val="Char Char,ft Char,fn Char"/>
    <w:link w:val="FootnoteText"/>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pPr>
    <w:rPr>
      <w:rFonts w:ascii="Times New Roman" w:eastAsia="Times New Roman" w:hAnsi="Times New Roman"/>
    </w:rPr>
  </w:style>
  <w:style w:type="character" w:styleId="Emphasis">
    <w:name w:val="Emphasis"/>
    <w:uiPriority w:val="20"/>
    <w:qFormat/>
    <w:rsid w:val="006F77DD"/>
    <w:rPr>
      <w:caps/>
      <w:color w:val="1A495C" w:themeColor="accent1" w:themeShade="7F"/>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PlainText">
    <w:name w:val="Plain Text"/>
    <w:basedOn w:val="Normal"/>
    <w:link w:val="PlainTextChar"/>
    <w:uiPriority w:val="99"/>
    <w:unhideWhenUsed/>
    <w:rsid w:val="001D646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D646F"/>
    <w:rPr>
      <w:rFonts w:ascii="Consolas" w:hAnsi="Consolas" w:cs="Consolas"/>
      <w:sz w:val="21"/>
      <w:szCs w:val="21"/>
    </w:rPr>
  </w:style>
  <w:style w:type="table" w:styleId="TableGrid">
    <w:name w:val="Table Grid"/>
    <w:basedOn w:val="TableNormal"/>
    <w:uiPriority w:val="5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A025D4"/>
  </w:style>
  <w:style w:type="paragraph" w:styleId="Title">
    <w:name w:val="Title"/>
    <w:basedOn w:val="Normal"/>
    <w:next w:val="Normal"/>
    <w:link w:val="TitleChar"/>
    <w:uiPriority w:val="10"/>
    <w:qFormat/>
    <w:rsid w:val="006F77D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F77DD"/>
    <w:rPr>
      <w:rFonts w:asciiTheme="majorHAnsi" w:eastAsiaTheme="majorEastAsia" w:hAnsiTheme="majorHAnsi" w:cstheme="majorBidi"/>
      <w:caps/>
      <w:color w:val="3494BA" w:themeColor="accent1"/>
      <w:spacing w:val="10"/>
      <w:sz w:val="52"/>
      <w:szCs w:val="52"/>
    </w:rPr>
  </w:style>
  <w:style w:type="character" w:styleId="FollowedHyperlink">
    <w:name w:val="FollowedHyperlink"/>
    <w:rsid w:val="00A025D4"/>
    <w:rPr>
      <w:color w:val="800080"/>
      <w:u w:val="single"/>
    </w:rPr>
  </w:style>
  <w:style w:type="character" w:customStyle="1" w:styleId="ListParagraphChar">
    <w:name w:val="List Paragraph Char"/>
    <w:link w:val="ListParagraph"/>
    <w:uiPriority w:val="34"/>
    <w:rsid w:val="00A025D4"/>
  </w:style>
  <w:style w:type="character" w:customStyle="1" w:styleId="Heading4Char">
    <w:name w:val="Heading 4 Char"/>
    <w:basedOn w:val="DefaultParagraphFont"/>
    <w:link w:val="Heading4"/>
    <w:uiPriority w:val="9"/>
    <w:semiHidden/>
    <w:rsid w:val="006F77DD"/>
    <w:rPr>
      <w:caps/>
      <w:color w:val="276E8B" w:themeColor="accent1" w:themeShade="BF"/>
      <w:spacing w:val="10"/>
    </w:rPr>
  </w:style>
  <w:style w:type="character" w:customStyle="1" w:styleId="Heading5Char">
    <w:name w:val="Heading 5 Char"/>
    <w:basedOn w:val="DefaultParagraphFont"/>
    <w:link w:val="Heading5"/>
    <w:uiPriority w:val="9"/>
    <w:semiHidden/>
    <w:rsid w:val="006F77DD"/>
    <w:rPr>
      <w:caps/>
      <w:color w:val="276E8B" w:themeColor="accent1" w:themeShade="BF"/>
      <w:spacing w:val="10"/>
    </w:rPr>
  </w:style>
  <w:style w:type="character" w:customStyle="1" w:styleId="Heading6Char">
    <w:name w:val="Heading 6 Char"/>
    <w:basedOn w:val="DefaultParagraphFont"/>
    <w:link w:val="Heading6"/>
    <w:uiPriority w:val="9"/>
    <w:semiHidden/>
    <w:rsid w:val="006F77DD"/>
    <w:rPr>
      <w:caps/>
      <w:color w:val="276E8B" w:themeColor="accent1" w:themeShade="BF"/>
      <w:spacing w:val="10"/>
    </w:rPr>
  </w:style>
  <w:style w:type="character" w:customStyle="1" w:styleId="Heading7Char">
    <w:name w:val="Heading 7 Char"/>
    <w:basedOn w:val="DefaultParagraphFont"/>
    <w:link w:val="Heading7"/>
    <w:uiPriority w:val="9"/>
    <w:semiHidden/>
    <w:rsid w:val="006F77DD"/>
    <w:rPr>
      <w:caps/>
      <w:color w:val="276E8B" w:themeColor="accent1" w:themeShade="BF"/>
      <w:spacing w:val="10"/>
    </w:rPr>
  </w:style>
  <w:style w:type="character" w:customStyle="1" w:styleId="Heading8Char">
    <w:name w:val="Heading 8 Char"/>
    <w:basedOn w:val="DefaultParagraphFont"/>
    <w:link w:val="Heading8"/>
    <w:uiPriority w:val="9"/>
    <w:semiHidden/>
    <w:rsid w:val="006F77DD"/>
    <w:rPr>
      <w:caps/>
      <w:spacing w:val="10"/>
      <w:sz w:val="18"/>
      <w:szCs w:val="18"/>
    </w:rPr>
  </w:style>
  <w:style w:type="character" w:customStyle="1" w:styleId="Heading9Char">
    <w:name w:val="Heading 9 Char"/>
    <w:basedOn w:val="DefaultParagraphFont"/>
    <w:link w:val="Heading9"/>
    <w:uiPriority w:val="9"/>
    <w:semiHidden/>
    <w:rsid w:val="006F77DD"/>
    <w:rPr>
      <w:i/>
      <w:iCs/>
      <w:caps/>
      <w:spacing w:val="10"/>
      <w:sz w:val="18"/>
      <w:szCs w:val="18"/>
    </w:rPr>
  </w:style>
  <w:style w:type="paragraph" w:styleId="Subtitle">
    <w:name w:val="Subtitle"/>
    <w:basedOn w:val="Normal"/>
    <w:next w:val="Normal"/>
    <w:link w:val="SubtitleChar"/>
    <w:uiPriority w:val="11"/>
    <w:qFormat/>
    <w:rsid w:val="006F77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77DD"/>
    <w:rPr>
      <w:caps/>
      <w:color w:val="595959" w:themeColor="text1" w:themeTint="A6"/>
      <w:spacing w:val="10"/>
      <w:sz w:val="21"/>
      <w:szCs w:val="21"/>
    </w:rPr>
  </w:style>
  <w:style w:type="paragraph" w:styleId="Quote">
    <w:name w:val="Quote"/>
    <w:basedOn w:val="Normal"/>
    <w:next w:val="Normal"/>
    <w:link w:val="QuoteChar"/>
    <w:uiPriority w:val="29"/>
    <w:qFormat/>
    <w:rsid w:val="006F77DD"/>
    <w:rPr>
      <w:i/>
      <w:iCs/>
      <w:sz w:val="24"/>
      <w:szCs w:val="24"/>
    </w:rPr>
  </w:style>
  <w:style w:type="character" w:customStyle="1" w:styleId="QuoteChar">
    <w:name w:val="Quote Char"/>
    <w:basedOn w:val="DefaultParagraphFont"/>
    <w:link w:val="Quote"/>
    <w:uiPriority w:val="29"/>
    <w:rsid w:val="006F77DD"/>
    <w:rPr>
      <w:i/>
      <w:iCs/>
      <w:sz w:val="24"/>
      <w:szCs w:val="24"/>
    </w:rPr>
  </w:style>
  <w:style w:type="paragraph" w:styleId="IntenseQuote">
    <w:name w:val="Intense Quote"/>
    <w:basedOn w:val="Normal"/>
    <w:next w:val="Normal"/>
    <w:link w:val="IntenseQuoteChar"/>
    <w:uiPriority w:val="30"/>
    <w:qFormat/>
    <w:rsid w:val="006F77D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F77DD"/>
    <w:rPr>
      <w:color w:val="3494BA" w:themeColor="accent1"/>
      <w:sz w:val="24"/>
      <w:szCs w:val="24"/>
    </w:rPr>
  </w:style>
  <w:style w:type="character" w:styleId="SubtleEmphasis">
    <w:name w:val="Subtle Emphasis"/>
    <w:uiPriority w:val="19"/>
    <w:qFormat/>
    <w:rsid w:val="006F77DD"/>
    <w:rPr>
      <w:i/>
      <w:iCs/>
      <w:color w:val="1A495C" w:themeColor="accent1" w:themeShade="7F"/>
    </w:rPr>
  </w:style>
  <w:style w:type="character" w:styleId="IntenseEmphasis">
    <w:name w:val="Intense Emphasis"/>
    <w:uiPriority w:val="21"/>
    <w:qFormat/>
    <w:rsid w:val="006F77DD"/>
    <w:rPr>
      <w:b/>
      <w:bCs/>
      <w:caps/>
      <w:color w:val="1A495C" w:themeColor="accent1" w:themeShade="7F"/>
      <w:spacing w:val="10"/>
    </w:rPr>
  </w:style>
  <w:style w:type="character" w:styleId="SubtleReference">
    <w:name w:val="Subtle Reference"/>
    <w:uiPriority w:val="31"/>
    <w:qFormat/>
    <w:rsid w:val="006F77DD"/>
    <w:rPr>
      <w:b/>
      <w:bCs/>
      <w:color w:val="3494BA" w:themeColor="accent1"/>
    </w:rPr>
  </w:style>
  <w:style w:type="character" w:styleId="IntenseReference">
    <w:name w:val="Intense Reference"/>
    <w:uiPriority w:val="32"/>
    <w:qFormat/>
    <w:rsid w:val="006F77DD"/>
    <w:rPr>
      <w:b/>
      <w:bCs/>
      <w:i/>
      <w:iCs/>
      <w:caps/>
      <w:color w:val="3494BA" w:themeColor="accent1"/>
    </w:rPr>
  </w:style>
  <w:style w:type="character" w:styleId="BookTitle">
    <w:name w:val="Book Title"/>
    <w:uiPriority w:val="33"/>
    <w:qFormat/>
    <w:rsid w:val="006F77DD"/>
    <w:rPr>
      <w:b/>
      <w:bCs/>
      <w:i/>
      <w:iCs/>
      <w:spacing w:val="0"/>
    </w:rPr>
  </w:style>
  <w:style w:type="character" w:styleId="PlaceholderText">
    <w:name w:val="Placeholder Text"/>
    <w:basedOn w:val="DefaultParagraphFont"/>
    <w:uiPriority w:val="99"/>
    <w:semiHidden/>
    <w:rsid w:val="006F77DD"/>
    <w:rPr>
      <w:color w:val="808080"/>
    </w:rPr>
  </w:style>
  <w:style w:type="table" w:customStyle="1" w:styleId="ListTable3-Accent11">
    <w:name w:val="List Table 3 - Accent 11"/>
    <w:basedOn w:val="TableNormal"/>
    <w:uiPriority w:val="48"/>
    <w:rsid w:val="00C40DDA"/>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Revision">
    <w:name w:val="Revision"/>
    <w:hidden/>
    <w:uiPriority w:val="99"/>
    <w:semiHidden/>
    <w:rsid w:val="00667F52"/>
    <w:pPr>
      <w:spacing w:before="0" w:after="0" w:line="240" w:lineRule="auto"/>
    </w:pPr>
  </w:style>
  <w:style w:type="character" w:styleId="UnresolvedMention">
    <w:name w:val="Unresolved Mention"/>
    <w:basedOn w:val="DefaultParagraphFont"/>
    <w:uiPriority w:val="99"/>
    <w:semiHidden/>
    <w:unhideWhenUsed/>
    <w:rsid w:val="00ED3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 w:id="21235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ecure.ethicspoint.com/domain/media/en/gui/26304/index.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ASPICEprocurement@acdivoca-jm.org" TargetMode="External"/><Relationship Id="rId20" Type="http://schemas.openxmlformats.org/officeDocument/2006/relationships/hyperlink" Target="http://www.un.org/sc/committees/1267/aq_sanctions_lis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Docs/sc/committees/1267/consolist.shtml" TargetMode="External"/><Relationship Id="rId5" Type="http://schemas.openxmlformats.org/officeDocument/2006/relationships/customXml" Target="../customXml/item5.xml"/><Relationship Id="rId15" Type="http://schemas.openxmlformats.org/officeDocument/2006/relationships/hyperlink" Target="mailto:JASPICEprocurement@acdivoca-jm.org" TargetMode="External"/><Relationship Id="rId23" Type="http://schemas.openxmlformats.org/officeDocument/2006/relationships/hyperlink" Target="http://www.epls.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easury.gov/resource-center/sanctions/SDN-List/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divoca.org" TargetMode="Externa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e9e8cb-bb2b-418a-a042-d4f2869db0ce">
      <Value>4</Value>
      <Value>31</Value>
      <Value>1</Value>
    </TaxCatchAll>
    <Publish_x0020_Date xmlns="590760ea-7c04-49ba-9e2d-2e1ae63cd46f">2022-03-10T21:04:48+00:00</Publish_x0020_Date>
    <TaxCatchAllLabel xmlns="ece9e8cb-bb2b-418a-a042-d4f2869db0ce" xsi:nil="true"/>
    <lcf76f155ced4ddcb4097134ff3c332f xmlns="b506e14d-d07e-4a7c-afd9-74ddec3b5853">
      <Terms xmlns="http://schemas.microsoft.com/office/infopath/2007/PartnerControls"/>
    </lcf76f155ced4ddcb4097134ff3c332f>
    <n59039e23d164a90b99ec476af5860b6 xmlns="590760ea-7c04-49ba-9e2d-2e1ae63cd46f">
      <Terms xmlns="http://schemas.microsoft.com/office/infopath/2007/PartnerControls">
        <TermInfo xmlns="http://schemas.microsoft.com/office/infopath/2007/PartnerControls">
          <TermName xmlns="http://schemas.microsoft.com/office/infopath/2007/PartnerControls">Jamaica JaSPICE</TermName>
          <TermId xmlns="http://schemas.microsoft.com/office/infopath/2007/PartnerControls">62a82571-0235-4017-ac3d-43a5dca542ce</TermId>
        </TermInfo>
      </Terms>
    </n59039e23d164a90b99ec476af5860b6>
    <Resource-Type xmlns="590760ea-7c04-49ba-9e2d-2e1ae63cd46f">Procurement</Resource-Type>
    <mf4589c01b734b839f0678f5df8cfc25 xmlns="590760ea-7c04-49ba-9e2d-2e1ae63cd46f">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8870e017-0e0f-4044-8a36-509b221a77d3</TermId>
        </TermInfo>
      </Terms>
    </mf4589c01b734b839f0678f5df8cfc25>
    <i478091d9414475f8b490923f12801ac xmlns="6997eef0-0884-4163-b436-5dcb57f926df">
      <Terms xmlns="http://schemas.microsoft.com/office/infopath/2007/PartnerControls"/>
    </i478091d9414475f8b490923f12801ac>
    <Project_x0020_Period xmlns="590760ea-7c04-49ba-9e2d-2e1ae63cd46f" xsi:nil="true"/>
    <lfdfb03b28f740609d1594671dd03e2a xmlns="590760ea-7c04-49ba-9e2d-2e1ae63cd46f">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7b83523e-f3cc-4bb2-b5a1-83078654db5e</TermId>
        </TermInfo>
      </Terms>
    </lfdfb03b28f740609d1594671dd03e2a>
    <Folder_x003a_RPXMonetizationAgent xmlns="b506e14d-d07e-4a7c-afd9-74ddec3b5853" xsi:nil="true"/>
    <Project_x0020_ID xmlns="590760ea-7c04-49ba-9e2d-2e1ae63cd4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V Field Projects" ma:contentTypeID="0x0101004812D4F85B1F1543A88317432FED4F7C01001D9ACA8055D08F40A287CB0E8CB0C2BF" ma:contentTypeVersion="29" ma:contentTypeDescription="Create a new document." ma:contentTypeScope="" ma:versionID="151c47fa6db4d3c198d9deebe7241242">
  <xsd:schema xmlns:xsd="http://www.w3.org/2001/XMLSchema" xmlns:xs="http://www.w3.org/2001/XMLSchema" xmlns:p="http://schemas.microsoft.com/office/2006/metadata/properties" xmlns:ns2="ece9e8cb-bb2b-418a-a042-d4f2869db0ce" xmlns:ns3="590760ea-7c04-49ba-9e2d-2e1ae63cd46f" xmlns:ns4="6997eef0-0884-4163-b436-5dcb57f926df" xmlns:ns5="b506e14d-d07e-4a7c-afd9-74ddec3b5853" targetNamespace="http://schemas.microsoft.com/office/2006/metadata/properties" ma:root="true" ma:fieldsID="f00bd5d15a75d5b4337f84aa6b8b4e9a" ns2:_="" ns3:_="" ns4:_="" ns5:_="">
    <xsd:import namespace="ece9e8cb-bb2b-418a-a042-d4f2869db0ce"/>
    <xsd:import namespace="590760ea-7c04-49ba-9e2d-2e1ae63cd46f"/>
    <xsd:import namespace="6997eef0-0884-4163-b436-5dcb57f926df"/>
    <xsd:import namespace="b506e14d-d07e-4a7c-afd9-74ddec3b5853"/>
    <xsd:element name="properties">
      <xsd:complexType>
        <xsd:sequence>
          <xsd:element name="documentManagement">
            <xsd:complexType>
              <xsd:all>
                <xsd:element ref="ns3:Publish_x0020_Date" minOccurs="0"/>
                <xsd:element ref="ns3:Resource-Type" minOccurs="0"/>
                <xsd:element ref="ns3:Project_x0020_ID" minOccurs="0"/>
                <xsd:element ref="ns3:Project_x0020_Period" minOccurs="0"/>
                <xsd:element ref="ns2:TaxCatchAllLabel" minOccurs="0"/>
                <xsd:element ref="ns3:mf4589c01b734b839f0678f5df8cfc25" minOccurs="0"/>
                <xsd:element ref="ns3:n59039e23d164a90b99ec476af5860b6" minOccurs="0"/>
                <xsd:element ref="ns2:TaxCatchAll" minOccurs="0"/>
                <xsd:element ref="ns3:lfdfb03b28f740609d1594671dd03e2a" minOccurs="0"/>
                <xsd:element ref="ns4:i478091d9414475f8b490923f12801ac" minOccurs="0"/>
                <xsd:element ref="ns5:MediaServiceMetadata" minOccurs="0"/>
                <xsd:element ref="ns5:MediaServiceFastMetadata" minOccurs="0"/>
                <xsd:element ref="ns5:Folder_x003a_RPXMonetizationAgent" minOccurs="0"/>
                <xsd:element ref="ns5:lcf76f155ced4ddcb4097134ff3c332f"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9e8cb-bb2b-418a-a042-d4f2869db0ce"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c69e7b9f-9cbf-46b4-9a86-5f73269bd11c}" ma:internalName="TaxCatchAllLabel" ma:readOnly="false" ma:showField="CatchAllDataLabel" ma:web="ece9e8cb-bb2b-418a-a042-d4f2869db0ce">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c69e7b9f-9cbf-46b4-9a86-5f73269bd11c}" ma:internalName="TaxCatchAll" ma:readOnly="false" ma:showField="CatchAllData" ma:web="ece9e8cb-bb2b-418a-a042-d4f2869db0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0760ea-7c04-49ba-9e2d-2e1ae63cd46f" elementFormDefault="qualified">
    <xsd:import namespace="http://schemas.microsoft.com/office/2006/documentManagement/types"/>
    <xsd:import namespace="http://schemas.microsoft.com/office/infopath/2007/PartnerControls"/>
    <xsd:element name="Publish_x0020_Date" ma:index="3" nillable="true" ma:displayName="Publish Date" ma:format="DateOnly" ma:internalName="Publish_x0020_Date" ma:readOnly="false">
      <xsd:simpleType>
        <xsd:restriction base="dms:DateTime"/>
      </xsd:simpleType>
    </xsd:element>
    <xsd:element name="Resource-Type" ma:index="4" nillable="true" ma:displayName="Resource-Type" ma:format="Dropdown" ma:internalName="Resource_x002d_Type" ma:readOnly="false">
      <xsd:simpleType>
        <xsd:restriction base="dms:Choice">
          <xsd:enumeration value="Commodity Management"/>
          <xsd:enumeration value="Communications"/>
          <xsd:enumeration value="Financial Management"/>
          <xsd:enumeration value="Governing Documents"/>
          <xsd:enumeration value="Grants and Subawards"/>
          <xsd:enumeration value="Human Resources"/>
          <xsd:enumeration value="Implementation"/>
          <xsd:enumeration value="Operations"/>
          <xsd:enumeration value="Procurement"/>
          <xsd:enumeration value="Monitoring and Evaluation"/>
        </xsd:restriction>
      </xsd:simpleType>
    </xsd:element>
    <xsd:element name="Project_x0020_ID" ma:index="6" nillable="true" ma:displayName="Project Code" ma:internalName="Project_x0020_ID" ma:readOnly="false">
      <xsd:simpleType>
        <xsd:restriction base="dms:Text">
          <xsd:maxLength value="255"/>
        </xsd:restriction>
      </xsd:simpleType>
    </xsd:element>
    <xsd:element name="Project_x0020_Period" ma:index="8" nillable="true" ma:displayName="Project Period" ma:internalName="Project_x0020_Period" ma:readOnly="false">
      <xsd:simpleType>
        <xsd:restriction base="dms:Text">
          <xsd:maxLength value="255"/>
        </xsd:restriction>
      </xsd:simpleType>
    </xsd:element>
    <xsd:element name="mf4589c01b734b839f0678f5df8cfc25" ma:index="13" nillable="true" ma:taxonomy="true" ma:internalName="mf4589c01b734b839f0678f5df8cfc25" ma:taxonomyFieldName="Country" ma:displayName="Country" ma:readOnly="false" ma:default="" ma:fieldId="{6f4589c0-1b73-4b83-9f06-78f5df8cfc25}" ma:sspId="dcea9d53-396a-4643-8c3b-a46bd9f06c0a" ma:termSetId="2b8e153c-a48b-4024-919a-b8f87b9d246c" ma:anchorId="00000000-0000-0000-0000-000000000000" ma:open="false" ma:isKeyword="false">
      <xsd:complexType>
        <xsd:sequence>
          <xsd:element ref="pc:Terms" minOccurs="0" maxOccurs="1"/>
        </xsd:sequence>
      </xsd:complexType>
    </xsd:element>
    <xsd:element name="n59039e23d164a90b99ec476af5860b6" ma:index="16" nillable="true" ma:taxonomy="true" ma:internalName="n59039e23d164a90b99ec476af5860b6" ma:taxonomyFieldName="Project_x0020_Name" ma:displayName="Project Name" ma:readOnly="false" ma:default="" ma:fieldId="{759039e2-3d16-4a90-b99e-c476af5860b6}" ma:sspId="dcea9d53-396a-4643-8c3b-a46bd9f06c0a" ma:termSetId="33e1c750-735b-4daf-883d-2f6ab6c6692d" ma:anchorId="00000000-0000-0000-0000-000000000000" ma:open="false" ma:isKeyword="false">
      <xsd:complexType>
        <xsd:sequence>
          <xsd:element ref="pc:Terms" minOccurs="0" maxOccurs="1"/>
        </xsd:sequence>
      </xsd:complexType>
    </xsd:element>
    <xsd:element name="lfdfb03b28f740609d1594671dd03e2a" ma:index="19" ma:taxonomy="true" ma:internalName="lfdfb03b28f740609d1594671dd03e2a" ma:taxonomyFieldName="Document_x0020_Type" ma:displayName="Document Type" ma:readOnly="false" ma:default="" ma:fieldId="{5fdfb03b-28f7-4060-9d15-94671dd03e2a}" ma:sspId="dcea9d53-396a-4643-8c3b-a46bd9f06c0a" ma:termSetId="33fe9bb6-ef29-4eb7-9224-8b4b94233d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97eef0-0884-4163-b436-5dcb57f926df" elementFormDefault="qualified">
    <xsd:import namespace="http://schemas.microsoft.com/office/2006/documentManagement/types"/>
    <xsd:import namespace="http://schemas.microsoft.com/office/infopath/2007/PartnerControls"/>
    <xsd:element name="i478091d9414475f8b490923f12801ac" ma:index="20" nillable="true" ma:taxonomy="true" ma:internalName="i478091d9414475f8b490923f12801ac" ma:taxonomyFieldName="Document_x0020_Category" ma:displayName="Document Category" ma:readOnly="false" ma:default="" ma:fieldId="{2478091d-9414-475f-8b49-0923f12801ac}" ma:sspId="dcea9d53-396a-4643-8c3b-a46bd9f06c0a" ma:termSetId="33fe9bb6-ef29-4eb7-9224-8b4b94233d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06e14d-d07e-4a7c-afd9-74ddec3b5853"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Folder_x003a_RPXMonetizationAgent" ma:index="24" nillable="true" ma:displayName="Folder" ma:format="Dropdown" ma:internalName="Folder_x003a_RPXMonetizationAg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F046-2DAC-4CA4-834C-14ED2B7C4D7D}">
  <ds:schemaRefs>
    <ds:schemaRef ds:uri="http://schemas.microsoft.com/sharepoint/v3/contenttype/forms"/>
  </ds:schemaRefs>
</ds:datastoreItem>
</file>

<file path=customXml/itemProps2.xml><?xml version="1.0" encoding="utf-8"?>
<ds:datastoreItem xmlns:ds="http://schemas.openxmlformats.org/officeDocument/2006/customXml" ds:itemID="{247D5AC2-126A-4761-8947-EBE1438B7904}">
  <ds:schemaRefs>
    <ds:schemaRef ds:uri="http://schemas.microsoft.com/office/2006/metadata/properties"/>
    <ds:schemaRef ds:uri="http://schemas.microsoft.com/office/infopath/2007/PartnerControls"/>
    <ds:schemaRef ds:uri="ece9e8cb-bb2b-418a-a042-d4f2869db0ce"/>
    <ds:schemaRef ds:uri="590760ea-7c04-49ba-9e2d-2e1ae63cd46f"/>
    <ds:schemaRef ds:uri="b506e14d-d07e-4a7c-afd9-74ddec3b5853"/>
    <ds:schemaRef ds:uri="6997eef0-0884-4163-b436-5dcb57f926df"/>
  </ds:schemaRefs>
</ds:datastoreItem>
</file>

<file path=customXml/itemProps3.xml><?xml version="1.0" encoding="utf-8"?>
<ds:datastoreItem xmlns:ds="http://schemas.openxmlformats.org/officeDocument/2006/customXml" ds:itemID="{EEA2360B-0A38-4646-A185-ACDCB4CCB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9e8cb-bb2b-418a-a042-d4f2869db0ce"/>
    <ds:schemaRef ds:uri="590760ea-7c04-49ba-9e2d-2e1ae63cd46f"/>
    <ds:schemaRef ds:uri="6997eef0-0884-4163-b436-5dcb57f926df"/>
    <ds:schemaRef ds:uri="b506e14d-d07e-4a7c-afd9-74ddec3b5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34B7E-83EB-4F30-960F-70A23D0BE5AD}">
  <ds:schemaRefs>
    <ds:schemaRef ds:uri="http://schemas.openxmlformats.org/officeDocument/2006/bibliography"/>
  </ds:schemaRefs>
</ds:datastoreItem>
</file>

<file path=customXml/itemProps5.xml><?xml version="1.0" encoding="utf-8"?>
<ds:datastoreItem xmlns:ds="http://schemas.openxmlformats.org/officeDocument/2006/customXml" ds:itemID="{E3D35FCC-FEC1-4E1C-83A0-D38F0832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Dacia Wilmott</cp:lastModifiedBy>
  <cp:revision>79</cp:revision>
  <cp:lastPrinted>2014-06-19T14:03:00Z</cp:lastPrinted>
  <dcterms:created xsi:type="dcterms:W3CDTF">2023-05-30T21:08:00Z</dcterms:created>
  <dcterms:modified xsi:type="dcterms:W3CDTF">2023-11-16T22:37:00Z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0x0101004812D4F85B1F1543A88317432FED4F7C01001D9ACA8055D08F40A287CB0E8CB0C2BF</vt:lpwstr>
  </property>
  <property fmtid="{D5CDD505-2E9C-101B-9397-08002B2CF9AE}" pid="3" name="_dlc_DocIdItemGuid">
    <vt:lpwstr>241d8fda-b3ed-4fe4-9002-6687a71986af</vt:lpwstr>
  </property>
  <property fmtid="{D5CDD505-2E9C-101B-9397-08002B2CF9AE}" pid="4" name="TaxKeyword">
    <vt:lpwstr/>
  </property>
  <property fmtid="{D5CDD505-2E9C-101B-9397-08002B2CF9AE}" pid="5" name="Order">
    <vt:r8>1800</vt:r8>
  </property>
  <property fmtid="{D5CDD505-2E9C-101B-9397-08002B2CF9AE}" pid="6" name="Department Name">
    <vt:lpwstr>38;#Award Management Services|b26a2f93-dde2-40b2-a218-ceff3022f98a</vt:lpwstr>
  </property>
  <property fmtid="{D5CDD505-2E9C-101B-9397-08002B2CF9AE}" pid="7" name="Document Type">
    <vt:lpwstr>31;#Procedure|7b83523e-f3cc-4bb2-b5a1-83078654db5e</vt:lpwstr>
  </property>
  <property fmtid="{D5CDD505-2E9C-101B-9397-08002B2CF9AE}" pid="8" name="System/Software/Tool">
    <vt:lpwstr/>
  </property>
  <property fmtid="{D5CDD505-2E9C-101B-9397-08002B2CF9AE}" pid="9" name="i9376cbe1229443d97b6dbf5e53cffc4">
    <vt:lpwstr>Award Management Services|b26a2f93-dde2-40b2-a218-ceff3022f98a</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b8254c53a066429893063484b8a1e1b2">
    <vt:lpwstr>Procedure|7b83523e-f3cc-4bb2-b5a1-83078654db5e</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Country">
    <vt:lpwstr>4;#Jamaica|8870e017-0e0f-4044-8a36-509b221a77d3</vt:lpwstr>
  </property>
  <property fmtid="{D5CDD505-2E9C-101B-9397-08002B2CF9AE}" pid="19" name="Project Name">
    <vt:lpwstr>1;#Jamaica JaSPICE|62a82571-0235-4017-ac3d-43a5dca542ce</vt:lpwstr>
  </property>
  <property fmtid="{D5CDD505-2E9C-101B-9397-08002B2CF9AE}" pid="20" name="Document Category">
    <vt:lpwstr/>
  </property>
</Properties>
</file>