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33E72" w:rsidR="00900801" w:rsidP="009D0839" w:rsidRDefault="00900801" w14:paraId="7A42F560" w14:textId="0717F3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33E72">
        <w:rPr>
          <w:rFonts w:ascii="Times New Roman" w:hAnsi="Times New Roman" w:cs="Times New Roman"/>
          <w:b/>
          <w:bCs/>
          <w:sz w:val="20"/>
          <w:szCs w:val="20"/>
        </w:rPr>
        <w:t>Preguntas y Respuestas</w:t>
      </w:r>
      <w:r w:rsidRPr="00633E72" w:rsidR="00070262">
        <w:rPr>
          <w:rFonts w:ascii="Times New Roman" w:hAnsi="Times New Roman" w:cs="Times New Roman"/>
          <w:b/>
          <w:bCs/>
          <w:sz w:val="20"/>
          <w:szCs w:val="20"/>
        </w:rPr>
        <w:t xml:space="preserve"> No. 00</w:t>
      </w:r>
      <w:r w:rsidRPr="00633E72" w:rsidR="000106B0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:rsidRPr="00633E72" w:rsidR="00A1274F" w:rsidP="009D0839" w:rsidRDefault="00900801" w14:paraId="30E4DC0A" w14:textId="3D7F4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33E72">
        <w:rPr>
          <w:rFonts w:ascii="Times New Roman" w:hAnsi="Times New Roman" w:cs="Times New Roman"/>
          <w:b/>
          <w:bCs/>
          <w:sz w:val="20"/>
          <w:szCs w:val="20"/>
        </w:rPr>
        <w:t>Anuncio de Co-Creación No. ACC-FARMS-001-2022</w:t>
      </w:r>
    </w:p>
    <w:p w:rsidRPr="00633E72" w:rsidR="005B43E9" w:rsidP="005B43E9" w:rsidRDefault="009D0839" w14:paraId="311B8C4E" w14:textId="0C1B62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3E72">
        <w:rPr>
          <w:rFonts w:ascii="Times New Roman" w:hAnsi="Times New Roman" w:cs="Times New Roman"/>
          <w:b/>
          <w:bCs/>
          <w:sz w:val="20"/>
          <w:szCs w:val="20"/>
        </w:rPr>
        <w:t xml:space="preserve">Convocatoria para la recepción de “Notas Conceptuales” para la provisión de </w:t>
      </w:r>
      <w:r w:rsidRPr="00633E72" w:rsidR="009D1418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Pr="00633E72">
        <w:rPr>
          <w:rFonts w:ascii="Times New Roman" w:hAnsi="Times New Roman" w:cs="Times New Roman"/>
          <w:b/>
          <w:bCs/>
          <w:sz w:val="20"/>
          <w:szCs w:val="20"/>
        </w:rPr>
        <w:t xml:space="preserve">ondos </w:t>
      </w:r>
      <w:r w:rsidRPr="00633E72" w:rsidR="009D1418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Pr="00633E72">
        <w:rPr>
          <w:rFonts w:ascii="Times New Roman" w:hAnsi="Times New Roman" w:cs="Times New Roman"/>
          <w:b/>
          <w:bCs/>
          <w:sz w:val="20"/>
          <w:szCs w:val="20"/>
        </w:rPr>
        <w:t xml:space="preserve">o </w:t>
      </w:r>
      <w:r w:rsidRPr="00633E72" w:rsidR="009D1418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633E72">
        <w:rPr>
          <w:rFonts w:ascii="Times New Roman" w:hAnsi="Times New Roman" w:cs="Times New Roman"/>
          <w:b/>
          <w:bCs/>
          <w:sz w:val="20"/>
          <w:szCs w:val="20"/>
        </w:rPr>
        <w:t xml:space="preserve">eembolsables para </w:t>
      </w:r>
      <w:r w:rsidRPr="00633E72" w:rsidR="009D1418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633E72">
        <w:rPr>
          <w:rFonts w:ascii="Times New Roman" w:hAnsi="Times New Roman" w:cs="Times New Roman"/>
          <w:b/>
          <w:bCs/>
          <w:sz w:val="20"/>
          <w:szCs w:val="20"/>
        </w:rPr>
        <w:t xml:space="preserve">royectos de </w:t>
      </w:r>
      <w:r w:rsidRPr="00633E72" w:rsidR="009D1418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633E72">
        <w:rPr>
          <w:rFonts w:ascii="Times New Roman" w:hAnsi="Times New Roman" w:cs="Times New Roman"/>
          <w:b/>
          <w:bCs/>
          <w:sz w:val="20"/>
          <w:szCs w:val="20"/>
        </w:rPr>
        <w:t xml:space="preserve">esarrollo de </w:t>
      </w:r>
      <w:r w:rsidRPr="00633E72" w:rsidR="009D1418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633E72">
        <w:rPr>
          <w:rFonts w:ascii="Times New Roman" w:hAnsi="Times New Roman" w:cs="Times New Roman"/>
          <w:b/>
          <w:bCs/>
          <w:sz w:val="20"/>
          <w:szCs w:val="20"/>
        </w:rPr>
        <w:t xml:space="preserve">istemas de </w:t>
      </w:r>
      <w:r w:rsidRPr="00633E72" w:rsidR="009D1418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Pr="00633E72">
        <w:rPr>
          <w:rFonts w:ascii="Times New Roman" w:hAnsi="Times New Roman" w:cs="Times New Roman"/>
          <w:b/>
          <w:bCs/>
          <w:sz w:val="20"/>
          <w:szCs w:val="20"/>
        </w:rPr>
        <w:t xml:space="preserve">ercados en el </w:t>
      </w:r>
      <w:r w:rsidRPr="00633E72" w:rsidR="009D1418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633E72">
        <w:rPr>
          <w:rFonts w:ascii="Times New Roman" w:hAnsi="Times New Roman" w:cs="Times New Roman"/>
          <w:b/>
          <w:bCs/>
          <w:sz w:val="20"/>
          <w:szCs w:val="20"/>
        </w:rPr>
        <w:t>ector</w:t>
      </w:r>
      <w:r w:rsidRPr="00633E72" w:rsidR="005B43E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33E72" w:rsidR="009D1418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633E72">
        <w:rPr>
          <w:rFonts w:ascii="Times New Roman" w:hAnsi="Times New Roman" w:cs="Times New Roman"/>
          <w:b/>
          <w:bCs/>
          <w:sz w:val="20"/>
          <w:szCs w:val="20"/>
        </w:rPr>
        <w:t>gropecuario de Honduras</w:t>
      </w:r>
    </w:p>
    <w:tbl>
      <w:tblPr>
        <w:tblStyle w:val="Tablaconcuadrcula"/>
        <w:tblW w:w="10773" w:type="dxa"/>
        <w:jc w:val="center"/>
        <w:tblLook w:val="04A0" w:firstRow="1" w:lastRow="0" w:firstColumn="1" w:lastColumn="0" w:noHBand="0" w:noVBand="1"/>
      </w:tblPr>
      <w:tblGrid>
        <w:gridCol w:w="562"/>
        <w:gridCol w:w="5103"/>
        <w:gridCol w:w="5108"/>
      </w:tblGrid>
      <w:tr w:rsidRPr="00C01B79" w:rsidR="00351A0E" w:rsidTr="3B67777E" w14:paraId="1E2114DF" w14:textId="77777777">
        <w:trPr>
          <w:trHeight w:val="20"/>
          <w:jc w:val="center"/>
        </w:trPr>
        <w:tc>
          <w:tcPr>
            <w:tcW w:w="562" w:type="dxa"/>
            <w:tcMar/>
          </w:tcPr>
          <w:p w:rsidRPr="00C01B79" w:rsidR="00351A0E" w:rsidP="00A05A48" w:rsidRDefault="00D25841" w14:paraId="2B49610E" w14:textId="06C333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B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5103" w:type="dxa"/>
            <w:tcMar/>
          </w:tcPr>
          <w:p w:rsidRPr="00C01B79" w:rsidR="00351A0E" w:rsidP="00C01B79" w:rsidRDefault="00351A0E" w14:paraId="670F713E" w14:textId="404ED4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B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Preguntas recibidas</w:t>
            </w:r>
          </w:p>
          <w:p w:rsidRPr="00C01B79" w:rsidR="00351A0E" w:rsidP="00C01B79" w:rsidRDefault="00351A0E" w14:paraId="23552694" w14:textId="0231F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79">
              <w:rPr>
                <w:rFonts w:ascii="Times New Roman" w:hAnsi="Times New Roman" w:cs="Times New Roman"/>
                <w:sz w:val="20"/>
                <w:szCs w:val="20"/>
              </w:rPr>
              <w:t>(Citadas textualmente)</w:t>
            </w:r>
          </w:p>
        </w:tc>
        <w:tc>
          <w:tcPr>
            <w:tcW w:w="5108" w:type="dxa"/>
            <w:tcMar/>
          </w:tcPr>
          <w:p w:rsidRPr="00C01B79" w:rsidR="00351A0E" w:rsidP="00C01B79" w:rsidRDefault="00351A0E" w14:paraId="14B5D109" w14:textId="340CA4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B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Respuestas brindadas por FARMS</w:t>
            </w:r>
          </w:p>
        </w:tc>
      </w:tr>
      <w:tr w:rsidRPr="00C01B79" w:rsidR="00351A0E" w:rsidTr="3B67777E" w14:paraId="2645BDCF" w14:textId="77777777">
        <w:trPr>
          <w:trHeight w:val="20"/>
          <w:jc w:val="center"/>
        </w:trPr>
        <w:tc>
          <w:tcPr>
            <w:tcW w:w="562" w:type="dxa"/>
            <w:tcMar/>
          </w:tcPr>
          <w:p w:rsidRPr="00C01B79" w:rsidR="00351A0E" w:rsidP="00A05A48" w:rsidRDefault="00D4011F" w14:paraId="48A83ADC" w14:textId="0EF4EB0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tcMar/>
          </w:tcPr>
          <w:p w:rsidRPr="00C01B79" w:rsidR="00351A0E" w:rsidP="00C01B79" w:rsidRDefault="00351A0E" w14:paraId="50BBB8E4" w14:textId="5C7D295A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B79">
              <w:rPr>
                <w:rFonts w:ascii="Times New Roman" w:hAnsi="Times New Roman" w:cs="Times New Roman"/>
                <w:sz w:val="20"/>
                <w:szCs w:val="20"/>
              </w:rPr>
              <w:t>“aunque en el numeral 4.7 del anuncio de co creación de FARMS estipula claro las entidades qué son sujetas de elegibilidad, existen algunas variantes en el caso de empresas y otras figuras que si bien es cierto operan con permisos, licencias y registros para operar por parte del organismo regulador competente, su identidad jurídica es el registro de Comerciante Individual. Aquí las preguntas especificas:</w:t>
            </w:r>
          </w:p>
          <w:p w:rsidRPr="00C01B79" w:rsidR="00351A0E" w:rsidP="00C01B79" w:rsidRDefault="00351A0E" w14:paraId="3A084708" w14:textId="77777777">
            <w:pPr>
              <w:numPr>
                <w:ilvl w:val="0"/>
                <w:numId w:val="35"/>
              </w:num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01B79">
              <w:rPr>
                <w:rFonts w:ascii="Times New Roman" w:hAnsi="Times New Roman" w:cs="Times New Roman"/>
                <w:sz w:val="20"/>
                <w:szCs w:val="20"/>
              </w:rPr>
              <w:t>Puede un exportador de café registrado como Comerciante Individual (No sociedad mercantil) pero con licencia de exportador otorgada por el Instituto Hondureño del cafe (IHCAFE), con sus respectivos permisos y registros, ser elegible para FARMS?, o podría ser esta característica considerada bajo la sombrilla de MIPYME, que también es elejible?. </w:t>
            </w:r>
          </w:p>
          <w:p w:rsidRPr="00C01B79" w:rsidR="00351A0E" w:rsidP="00C01B79" w:rsidRDefault="00351A0E" w14:paraId="6A99DAE4" w14:textId="77777777">
            <w:pPr>
              <w:pStyle w:val="NormalWeb"/>
              <w:spacing w:before="0" w:beforeAutospacing="0" w:after="0" w:afterAutospacing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01B79">
              <w:rPr>
                <w:rFonts w:ascii="Times New Roman" w:hAnsi="Times New Roman" w:cs="Times New Roman"/>
                <w:sz w:val="20"/>
                <w:szCs w:val="20"/>
              </w:rPr>
              <w:t>Igual pregunta para el caso de un Instituto técnico privado cuyo propietario es un Comerciante Individual (No una sociedad mercantil) pero cuenta con los respectivos permisos, registros y licencias para operar legalmente como tal. </w:t>
            </w:r>
          </w:p>
          <w:p w:rsidRPr="00C01B79" w:rsidR="00351A0E" w:rsidP="00C01B79" w:rsidRDefault="00351A0E" w14:paraId="2B6F46A1" w14:textId="77777777">
            <w:pPr>
              <w:pStyle w:val="NormalWeb"/>
              <w:spacing w:before="0" w:beforeAutospacing="0" w:after="0" w:afterAutospacing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01B79">
              <w:rPr>
                <w:rFonts w:ascii="Times New Roman" w:hAnsi="Times New Roman" w:cs="Times New Roman"/>
                <w:sz w:val="20"/>
                <w:szCs w:val="20"/>
              </w:rPr>
              <w:t>Ambos casos con acciones concretas de Responsabilidad Social Empresarial mediante trabajos de cooperación directa a sus colaboradores, clientes, familias y comunidades.</w:t>
            </w:r>
          </w:p>
          <w:p w:rsidRPr="00C01B79" w:rsidR="00351A0E" w:rsidP="00C01B79" w:rsidRDefault="00351A0E" w14:paraId="762A773D" w14:textId="0FC90CBB">
            <w:pPr>
              <w:pStyle w:val="Prrafodelista"/>
              <w:numPr>
                <w:ilvl w:val="0"/>
                <w:numId w:val="35"/>
              </w:numPr>
              <w:spacing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val="es-HN"/>
              </w:rPr>
            </w:pPr>
            <w:r w:rsidRPr="00C01B79">
              <w:rPr>
                <w:rFonts w:ascii="Times New Roman" w:hAnsi="Times New Roman"/>
                <w:sz w:val="20"/>
                <w:szCs w:val="20"/>
                <w:lang w:val="es-HN"/>
              </w:rPr>
              <w:t>Puede ser elegible para FARMS un patronato comunal con identidad jurídica como tal, que presente una propuesta de desarrollo económico sostenible y resiliente cuyos beneficiarios son productores y familias de su comunidad?</w:t>
            </w:r>
            <w:r w:rsidRPr="00C01B79" w:rsidR="00A229DE">
              <w:rPr>
                <w:rFonts w:ascii="Times New Roman" w:hAnsi="Times New Roman"/>
                <w:sz w:val="20"/>
                <w:szCs w:val="20"/>
                <w:lang w:val="es-HN"/>
              </w:rPr>
              <w:t>”</w:t>
            </w:r>
          </w:p>
        </w:tc>
        <w:tc>
          <w:tcPr>
            <w:tcW w:w="5108" w:type="dxa"/>
            <w:tcMar/>
          </w:tcPr>
          <w:p w:rsidRPr="00C01B79" w:rsidR="00351A0E" w:rsidP="00C01B79" w:rsidRDefault="00BC63D3" w14:paraId="562D6342" w14:textId="1B1124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1B79">
              <w:rPr>
                <w:rFonts w:ascii="Times New Roman" w:hAnsi="Times New Roman" w:cs="Times New Roman"/>
                <w:bCs/>
                <w:sz w:val="20"/>
                <w:szCs w:val="20"/>
              </w:rPr>
              <w:t>Conforme</w:t>
            </w:r>
            <w:r w:rsidRPr="00C01B79" w:rsidR="00E74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lo descrito en</w:t>
            </w:r>
            <w:r w:rsidRPr="00C01B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</w:t>
            </w:r>
            <w:r w:rsidRPr="00C01B79" w:rsidR="00760C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 </w:t>
            </w:r>
            <w:r w:rsidRPr="00C01B79" w:rsidR="0049671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numeral 4.7.1. Entidades elegibles</w:t>
            </w:r>
            <w:r w:rsidRPr="00C01B79" w:rsidR="0049671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C01B79">
              <w:rPr>
                <w:rFonts w:ascii="Times New Roman" w:hAnsi="Times New Roman" w:cs="Times New Roman"/>
                <w:bCs/>
                <w:sz w:val="20"/>
                <w:szCs w:val="20"/>
              </w:rPr>
              <w:t>del Anuncio de Co-Creación</w:t>
            </w:r>
            <w:r w:rsidRPr="00C01B79" w:rsidR="002A2A57">
              <w:rPr>
                <w:rFonts w:ascii="Times New Roman" w:hAnsi="Times New Roman" w:cs="Times New Roman"/>
                <w:bCs/>
                <w:sz w:val="20"/>
                <w:szCs w:val="20"/>
              </w:rPr>
              <w:t>, l</w:t>
            </w:r>
            <w:r w:rsidRPr="00C01B79" w:rsidR="00C078A7">
              <w:rPr>
                <w:rFonts w:ascii="Times New Roman" w:hAnsi="Times New Roman" w:cs="Times New Roman"/>
                <w:bCs/>
                <w:sz w:val="20"/>
                <w:szCs w:val="20"/>
              </w:rPr>
              <w:t>os comerciantes indiv</w:t>
            </w:r>
            <w:r w:rsidRPr="00C01B79" w:rsidR="0018701F">
              <w:rPr>
                <w:rFonts w:ascii="Times New Roman" w:hAnsi="Times New Roman" w:cs="Times New Roman"/>
                <w:bCs/>
                <w:sz w:val="20"/>
                <w:szCs w:val="20"/>
              </w:rPr>
              <w:t>iduales y los patronatos no forman parte de las entidades elegibles</w:t>
            </w:r>
            <w:r w:rsidRPr="00C01B79" w:rsidR="002A2A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para recibir una subvención.</w:t>
            </w:r>
          </w:p>
        </w:tc>
      </w:tr>
      <w:tr w:rsidRPr="00C01B79" w:rsidR="00351A0E" w:rsidTr="3B67777E" w14:paraId="19AE7B7D" w14:textId="77777777">
        <w:trPr>
          <w:trHeight w:val="20"/>
          <w:jc w:val="center"/>
        </w:trPr>
        <w:tc>
          <w:tcPr>
            <w:tcW w:w="562" w:type="dxa"/>
            <w:tcMar/>
          </w:tcPr>
          <w:p w:rsidRPr="00C01B79" w:rsidR="00351A0E" w:rsidP="00A05A48" w:rsidRDefault="00D4011F" w14:paraId="73997639" w14:textId="64E890A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tcMar/>
          </w:tcPr>
          <w:p w:rsidRPr="00C01B79" w:rsidR="00351A0E" w:rsidP="00C01B79" w:rsidRDefault="00351A0E" w14:paraId="2C47D938" w14:textId="751F5A0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B79">
              <w:rPr>
                <w:rFonts w:ascii="Times New Roman" w:hAnsi="Times New Roman" w:cs="Times New Roman"/>
                <w:sz w:val="20"/>
                <w:szCs w:val="20"/>
              </w:rPr>
              <w:t xml:space="preserve">“Favor ampliar información (aclarar) en la sección 4.7 información de Elegibilidad / Entidades Elegibles: "e. ONGs y entidades financieras que promuevan y movilicen financiamiento para los productores y empresas agrícolas". </w:t>
            </w:r>
          </w:p>
          <w:p w:rsidRPr="00C01B79" w:rsidR="00351A0E" w:rsidP="00C01B79" w:rsidRDefault="00351A0E" w14:paraId="32FB6523" w14:textId="440FD59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B79">
              <w:rPr>
                <w:rFonts w:ascii="Times New Roman" w:hAnsi="Times New Roman" w:cs="Times New Roman"/>
                <w:sz w:val="20"/>
                <w:szCs w:val="20"/>
              </w:rPr>
              <w:t>Particularmente la consulta es respecto a las ONGs, ¿la condicionante de que promuevan y movilicen financiamiento para los productores y empresas agrícolas; también es para estas?”</w:t>
            </w:r>
          </w:p>
        </w:tc>
        <w:tc>
          <w:tcPr>
            <w:tcW w:w="5108" w:type="dxa"/>
            <w:tcMar/>
          </w:tcPr>
          <w:p w:rsidRPr="00C01B79" w:rsidR="00351A0E" w:rsidP="00C01B79" w:rsidRDefault="00F519D9" w14:paraId="7163B89E" w14:textId="1B87E0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1B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Conforme </w:t>
            </w:r>
            <w:r w:rsidRPr="00C01B79" w:rsidR="00E74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lo descrito en </w:t>
            </w:r>
            <w:r w:rsidRPr="00C01B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el </w:t>
            </w:r>
            <w:r w:rsidRPr="00C01B7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inciso </w:t>
            </w:r>
            <w:r w:rsidR="0030233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“</w:t>
            </w:r>
            <w:r w:rsidRPr="00C01B7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e</w:t>
            </w:r>
            <w:r w:rsidR="0030233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”</w:t>
            </w:r>
            <w:r w:rsidRPr="00C01B79" w:rsidR="00E748E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del numeral 4.7.1. Entidades elegibles</w:t>
            </w:r>
            <w:r w:rsidRPr="00C01B79" w:rsidR="00E15EE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C01B79" w:rsidR="00E15EE9">
              <w:rPr>
                <w:rFonts w:ascii="Times New Roman" w:hAnsi="Times New Roman" w:cs="Times New Roman"/>
                <w:bCs/>
                <w:sz w:val="20"/>
                <w:szCs w:val="20"/>
              </w:rPr>
              <w:t>del Anuncio de Co-Creación</w:t>
            </w:r>
            <w:r w:rsidRPr="00C01B79" w:rsidR="00A946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tanto las ONGs como las entidades financieras </w:t>
            </w:r>
            <w:r w:rsidRPr="00C01B79" w:rsidR="003961FF">
              <w:rPr>
                <w:rFonts w:ascii="Times New Roman" w:hAnsi="Times New Roman" w:cs="Times New Roman"/>
                <w:bCs/>
                <w:sz w:val="20"/>
                <w:szCs w:val="20"/>
              </w:rPr>
              <w:t>deben cumplir con el criterio de promover y movilizar financiamiento para los pro</w:t>
            </w:r>
            <w:r w:rsidRPr="00C01B79" w:rsidR="001408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ductores y empresas agrícolas. </w:t>
            </w:r>
            <w:r w:rsidRPr="00C01B79" w:rsidR="00A946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Pr="00C01B79" w:rsidR="00D4011F" w:rsidTr="3B67777E" w14:paraId="48D099BC" w14:textId="77777777">
        <w:trPr>
          <w:trHeight w:val="20"/>
          <w:jc w:val="center"/>
        </w:trPr>
        <w:tc>
          <w:tcPr>
            <w:tcW w:w="562" w:type="dxa"/>
            <w:tcMar/>
          </w:tcPr>
          <w:p w:rsidRPr="00C01B79" w:rsidR="00D4011F" w:rsidP="00A05A48" w:rsidRDefault="00D4011F" w14:paraId="778333AF" w14:textId="05A6AA5A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B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  <w:tcMar/>
          </w:tcPr>
          <w:p w:rsidRPr="00C01B79" w:rsidR="00C01B79" w:rsidP="00C01B79" w:rsidRDefault="00C01B79" w14:paraId="10FAF980" w14:textId="77777777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B79">
              <w:rPr>
                <w:rFonts w:ascii="Times New Roman" w:hAnsi="Times New Roman" w:cs="Times New Roman"/>
                <w:sz w:val="20"/>
                <w:szCs w:val="20"/>
              </w:rPr>
              <w:t>Buenos días, en la guía para elaborar la nota conceptual dice lo siguiente:</w:t>
            </w:r>
          </w:p>
          <w:p w:rsidRPr="00C01B79" w:rsidR="00C01B79" w:rsidP="00C01B79" w:rsidRDefault="00C01B79" w14:paraId="16578EC6" w14:textId="77777777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B79">
              <w:rPr>
                <w:rFonts w:ascii="Times New Roman" w:hAnsi="Times New Roman" w:cs="Times New Roman"/>
                <w:sz w:val="20"/>
                <w:szCs w:val="20"/>
              </w:rPr>
              <w:t>a.     Gastos de capital</w:t>
            </w:r>
          </w:p>
          <w:p w:rsidR="00C01B79" w:rsidP="00C01B79" w:rsidRDefault="00C01B79" w14:paraId="380CF029" w14:textId="77777777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B79">
              <w:rPr>
                <w:rFonts w:ascii="Times New Roman" w:hAnsi="Times New Roman" w:cs="Times New Roman"/>
                <w:sz w:val="20"/>
                <w:szCs w:val="20"/>
              </w:rPr>
              <w:t xml:space="preserve">Son recursos financieros o dinero que se gasta en comprar, reparar, actualizar o mejorar un activo de la compañía, como un edificio, negocio o equipo, también llamados CAPEX. </w:t>
            </w:r>
          </w:p>
          <w:p w:rsidRPr="00C01B79" w:rsidR="0035710A" w:rsidP="00C01B79" w:rsidRDefault="0035710A" w14:paraId="64A7A310" w14:textId="77777777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C01B79" w:rsidR="00D4011F" w:rsidP="00C01B79" w:rsidRDefault="00C01B79" w14:paraId="7F62C665" w14:textId="62860F2F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1B79">
              <w:rPr>
                <w:rFonts w:ascii="Times New Roman" w:hAnsi="Times New Roman" w:cs="Times New Roman"/>
                <w:sz w:val="20"/>
                <w:szCs w:val="20"/>
              </w:rPr>
              <w:t>¿Se puede incluir en el presupuesto del fondo no reembolsable la compra de terreno o edificio para establecer la empresa o para el alquiler del mismo?</w:t>
            </w:r>
          </w:p>
        </w:tc>
        <w:tc>
          <w:tcPr>
            <w:tcW w:w="5108" w:type="dxa"/>
            <w:tcMar/>
          </w:tcPr>
          <w:p w:rsidR="00D4011F" w:rsidP="00C01B79" w:rsidRDefault="00391E44" w14:paraId="026BA463" w14:textId="777777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La compra de terreno o edificio </w:t>
            </w:r>
            <w:r w:rsidRPr="0011698C" w:rsidR="0011698C">
              <w:rPr>
                <w:rFonts w:ascii="Times New Roman" w:hAnsi="Times New Roman" w:cs="Times New Roman"/>
                <w:bCs/>
                <w:sz w:val="20"/>
                <w:szCs w:val="20"/>
              </w:rPr>
              <w:t>no responde a los lineamientos del uso de fondos determinados por el programa de subvenciones de FARMS</w:t>
            </w:r>
            <w:r w:rsidR="001169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390440" w:rsidP="00C01B79" w:rsidRDefault="00390440" w14:paraId="466AF9F2" w14:textId="777777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Pr="00C01B79" w:rsidR="00390440" w:rsidP="3B67777E" w:rsidRDefault="00390440" w14:paraId="0B61FA6B" w14:textId="1C008399">
            <w:pPr>
              <w:rPr>
                <w:rFonts w:ascii="Times New Roman" w:hAnsi="Times New Roman" w:cs="Times New Roman"/>
                <w:color w:val="4472C4" w:themeColor="accent1" w:themeTint="FF" w:themeShade="FF"/>
                <w:sz w:val="20"/>
                <w:szCs w:val="20"/>
              </w:rPr>
            </w:pPr>
          </w:p>
        </w:tc>
      </w:tr>
    </w:tbl>
    <w:p w:rsidRPr="00633E72" w:rsidR="00900801" w:rsidP="00415794" w:rsidRDefault="00900801" w14:paraId="7397B5DB" w14:textId="75CC67E5">
      <w:pPr>
        <w:rPr>
          <w:rFonts w:ascii="Times New Roman" w:hAnsi="Times New Roman" w:cs="Times New Roman"/>
          <w:sz w:val="20"/>
          <w:szCs w:val="20"/>
        </w:rPr>
      </w:pPr>
    </w:p>
    <w:sectPr w:rsidRPr="00633E72" w:rsidR="00900801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B2E"/>
    <w:multiLevelType w:val="multilevel"/>
    <w:tmpl w:val="20DE51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57240"/>
    <w:multiLevelType w:val="hybridMultilevel"/>
    <w:tmpl w:val="C8B0B71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5083F"/>
    <w:multiLevelType w:val="hybridMultilevel"/>
    <w:tmpl w:val="F852EBF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D3EC6"/>
    <w:multiLevelType w:val="multilevel"/>
    <w:tmpl w:val="F49CC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E58D7"/>
    <w:multiLevelType w:val="multilevel"/>
    <w:tmpl w:val="1402FE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526948"/>
    <w:multiLevelType w:val="multilevel"/>
    <w:tmpl w:val="72662A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782E37"/>
    <w:multiLevelType w:val="multilevel"/>
    <w:tmpl w:val="40682EC4"/>
    <w:lvl w:ilvl="0">
      <w:start w:val="4"/>
      <w:numFmt w:val="decimal"/>
      <w:lvlText w:val="%1."/>
      <w:lvlJc w:val="left"/>
      <w:pPr>
        <w:ind w:left="360" w:hanging="360"/>
      </w:pPr>
      <w:rPr>
        <w:rFonts w:hint="default" w:eastAsia="Calibri"/>
        <w:b/>
        <w:sz w:val="24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 w:eastAsia="Calibri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 w:eastAsia="Calibri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 w:eastAsia="Calibri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 w:eastAsia="Calibri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 w:eastAsia="Calibri"/>
        <w:b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 w:eastAsia="Calibri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 w:eastAsia="Calibri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 w:eastAsia="Calibri"/>
        <w:b/>
        <w:sz w:val="24"/>
      </w:rPr>
    </w:lvl>
  </w:abstractNum>
  <w:abstractNum w:abstractNumId="7" w15:restartNumberingAfterBreak="0">
    <w:nsid w:val="13F66595"/>
    <w:multiLevelType w:val="multilevel"/>
    <w:tmpl w:val="B658F4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D36DFE"/>
    <w:multiLevelType w:val="multilevel"/>
    <w:tmpl w:val="DE90C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603652"/>
    <w:multiLevelType w:val="multilevel"/>
    <w:tmpl w:val="36642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6002DA"/>
    <w:multiLevelType w:val="multilevel"/>
    <w:tmpl w:val="BFA46AF8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75064A"/>
    <w:multiLevelType w:val="multilevel"/>
    <w:tmpl w:val="4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16364F"/>
    <w:multiLevelType w:val="multilevel"/>
    <w:tmpl w:val="7958A4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5708A0"/>
    <w:multiLevelType w:val="multilevel"/>
    <w:tmpl w:val="15581A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32048D"/>
    <w:multiLevelType w:val="multilevel"/>
    <w:tmpl w:val="A7CE3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4A7579"/>
    <w:multiLevelType w:val="multilevel"/>
    <w:tmpl w:val="F1C6F7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74471F9"/>
    <w:multiLevelType w:val="multilevel"/>
    <w:tmpl w:val="46F0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831B81"/>
    <w:multiLevelType w:val="hybridMultilevel"/>
    <w:tmpl w:val="DF72B2BA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16C05"/>
    <w:multiLevelType w:val="multilevel"/>
    <w:tmpl w:val="4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11578AE"/>
    <w:multiLevelType w:val="multilevel"/>
    <w:tmpl w:val="1862C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5F2B0C"/>
    <w:multiLevelType w:val="multilevel"/>
    <w:tmpl w:val="406CD6C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sz w:val="20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  <w:sz w:val="2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21" w15:restartNumberingAfterBreak="0">
    <w:nsid w:val="41BA3DFB"/>
    <w:multiLevelType w:val="multilevel"/>
    <w:tmpl w:val="225C9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ED23DD"/>
    <w:multiLevelType w:val="multilevel"/>
    <w:tmpl w:val="DA0820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F826212"/>
    <w:multiLevelType w:val="hybridMultilevel"/>
    <w:tmpl w:val="96DE327E"/>
    <w:lvl w:ilvl="0" w:tplc="3B7A06F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35A7076"/>
    <w:multiLevelType w:val="multilevel"/>
    <w:tmpl w:val="78549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7D1235"/>
    <w:multiLevelType w:val="multilevel"/>
    <w:tmpl w:val="6A4EB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0B72F3"/>
    <w:multiLevelType w:val="multilevel"/>
    <w:tmpl w:val="4CF23AEC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4364161"/>
    <w:multiLevelType w:val="multilevel"/>
    <w:tmpl w:val="A7FC1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C955939"/>
    <w:multiLevelType w:val="multilevel"/>
    <w:tmpl w:val="3022E3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157D4B"/>
    <w:multiLevelType w:val="multilevel"/>
    <w:tmpl w:val="12D02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450C97"/>
    <w:multiLevelType w:val="multilevel"/>
    <w:tmpl w:val="A7FC1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2DC37B8"/>
    <w:multiLevelType w:val="multilevel"/>
    <w:tmpl w:val="D1FA0712"/>
    <w:lvl w:ilvl="0">
      <w:start w:val="4"/>
      <w:numFmt w:val="decimal"/>
      <w:lvlText w:val="%1."/>
      <w:lvlJc w:val="left"/>
      <w:pPr>
        <w:ind w:left="525" w:hanging="525"/>
      </w:pPr>
      <w:rPr>
        <w:rFonts w:hint="default" w:eastAsia="Calibri"/>
        <w:i/>
        <w:color w:val="auto"/>
        <w:sz w:val="24"/>
      </w:rPr>
    </w:lvl>
    <w:lvl w:ilvl="1">
      <w:start w:val="7"/>
      <w:numFmt w:val="decimal"/>
      <w:lvlText w:val="%1.%2."/>
      <w:lvlJc w:val="left"/>
      <w:pPr>
        <w:ind w:left="525" w:hanging="525"/>
      </w:pPr>
      <w:rPr>
        <w:rFonts w:hint="default" w:eastAsia="Calibri"/>
        <w:i/>
        <w:color w:val="auto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 w:eastAsia="Calibri"/>
        <w:i/>
        <w:color w:val="auto"/>
        <w:sz w:val="20"/>
        <w:szCs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 w:eastAsia="Calibri"/>
        <w:i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 w:eastAsia="Calibri"/>
        <w:i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 w:eastAsia="Calibri"/>
        <w:i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 w:eastAsia="Calibri"/>
        <w:i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 w:eastAsia="Calibri"/>
        <w:i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 w:eastAsia="Calibri"/>
        <w:i/>
        <w:color w:val="auto"/>
        <w:sz w:val="24"/>
      </w:rPr>
    </w:lvl>
  </w:abstractNum>
  <w:abstractNum w:abstractNumId="32" w15:restartNumberingAfterBreak="0">
    <w:nsid w:val="77FC56C2"/>
    <w:multiLevelType w:val="hybridMultilevel"/>
    <w:tmpl w:val="216ECE3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C5341"/>
    <w:multiLevelType w:val="multilevel"/>
    <w:tmpl w:val="5FA49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0F2AD2"/>
    <w:multiLevelType w:val="hybridMultilevel"/>
    <w:tmpl w:val="E7F2CACC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129F7"/>
    <w:multiLevelType w:val="multilevel"/>
    <w:tmpl w:val="4280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3191494">
    <w:abstractNumId w:val="27"/>
  </w:num>
  <w:num w:numId="2" w16cid:durableId="1484588542">
    <w:abstractNumId w:val="23"/>
  </w:num>
  <w:num w:numId="3" w16cid:durableId="930040168">
    <w:abstractNumId w:val="30"/>
  </w:num>
  <w:num w:numId="4" w16cid:durableId="536936771">
    <w:abstractNumId w:val="15"/>
  </w:num>
  <w:num w:numId="5" w16cid:durableId="54992097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668097202">
    <w:abstractNumId w:val="8"/>
  </w:num>
  <w:num w:numId="7" w16cid:durableId="361830324">
    <w:abstractNumId w:val="29"/>
  </w:num>
  <w:num w:numId="8" w16cid:durableId="306279346">
    <w:abstractNumId w:val="5"/>
  </w:num>
  <w:num w:numId="9" w16cid:durableId="1309481570">
    <w:abstractNumId w:val="25"/>
  </w:num>
  <w:num w:numId="10" w16cid:durableId="1335106636">
    <w:abstractNumId w:val="12"/>
  </w:num>
  <w:num w:numId="11" w16cid:durableId="1249341499">
    <w:abstractNumId w:val="4"/>
  </w:num>
  <w:num w:numId="12" w16cid:durableId="1277718614">
    <w:abstractNumId w:val="13"/>
  </w:num>
  <w:num w:numId="13" w16cid:durableId="1855804037">
    <w:abstractNumId w:val="28"/>
  </w:num>
  <w:num w:numId="14" w16cid:durableId="1958901208">
    <w:abstractNumId w:val="24"/>
  </w:num>
  <w:num w:numId="15" w16cid:durableId="983318191">
    <w:abstractNumId w:val="9"/>
  </w:num>
  <w:num w:numId="16" w16cid:durableId="19823011">
    <w:abstractNumId w:val="21"/>
  </w:num>
  <w:num w:numId="17" w16cid:durableId="1154222813">
    <w:abstractNumId w:val="0"/>
  </w:num>
  <w:num w:numId="18" w16cid:durableId="1680619154">
    <w:abstractNumId w:val="7"/>
  </w:num>
  <w:num w:numId="19" w16cid:durableId="1019547218">
    <w:abstractNumId w:val="6"/>
  </w:num>
  <w:num w:numId="20" w16cid:durableId="534000933">
    <w:abstractNumId w:val="34"/>
  </w:num>
  <w:num w:numId="21" w16cid:durableId="94710152">
    <w:abstractNumId w:val="2"/>
  </w:num>
  <w:num w:numId="22" w16cid:durableId="1289124589">
    <w:abstractNumId w:val="11"/>
  </w:num>
  <w:num w:numId="23" w16cid:durableId="843086747">
    <w:abstractNumId w:val="18"/>
  </w:num>
  <w:num w:numId="24" w16cid:durableId="518281581">
    <w:abstractNumId w:val="22"/>
  </w:num>
  <w:num w:numId="25" w16cid:durableId="914895072">
    <w:abstractNumId w:val="31"/>
  </w:num>
  <w:num w:numId="26" w16cid:durableId="1956473298">
    <w:abstractNumId w:val="32"/>
  </w:num>
  <w:num w:numId="27" w16cid:durableId="1214807677">
    <w:abstractNumId w:val="20"/>
  </w:num>
  <w:num w:numId="28" w16cid:durableId="1827236359">
    <w:abstractNumId w:val="17"/>
  </w:num>
  <w:num w:numId="29" w16cid:durableId="1653023306">
    <w:abstractNumId w:val="26"/>
  </w:num>
  <w:num w:numId="30" w16cid:durableId="499657734">
    <w:abstractNumId w:val="10"/>
  </w:num>
  <w:num w:numId="31" w16cid:durableId="2115395055">
    <w:abstractNumId w:val="3"/>
  </w:num>
  <w:num w:numId="32" w16cid:durableId="1382439009">
    <w:abstractNumId w:val="35"/>
  </w:num>
  <w:num w:numId="33" w16cid:durableId="1207138479">
    <w:abstractNumId w:val="14"/>
  </w:num>
  <w:num w:numId="34" w16cid:durableId="1003238503">
    <w:abstractNumId w:val="1"/>
  </w:num>
  <w:num w:numId="35" w16cid:durableId="51061145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47175022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01"/>
    <w:rsid w:val="000106B0"/>
    <w:rsid w:val="0001494C"/>
    <w:rsid w:val="0005415E"/>
    <w:rsid w:val="00070262"/>
    <w:rsid w:val="00096A5B"/>
    <w:rsid w:val="00096CED"/>
    <w:rsid w:val="000A335E"/>
    <w:rsid w:val="000C0745"/>
    <w:rsid w:val="000E1B66"/>
    <w:rsid w:val="0011698C"/>
    <w:rsid w:val="001251EF"/>
    <w:rsid w:val="00140832"/>
    <w:rsid w:val="00167E1F"/>
    <w:rsid w:val="0017661D"/>
    <w:rsid w:val="0018701F"/>
    <w:rsid w:val="00195AE7"/>
    <w:rsid w:val="001C1597"/>
    <w:rsid w:val="001E23D8"/>
    <w:rsid w:val="002000E9"/>
    <w:rsid w:val="002519B8"/>
    <w:rsid w:val="002A2A57"/>
    <w:rsid w:val="00302339"/>
    <w:rsid w:val="00346CCB"/>
    <w:rsid w:val="00351A0E"/>
    <w:rsid w:val="0035710A"/>
    <w:rsid w:val="00390440"/>
    <w:rsid w:val="00391E44"/>
    <w:rsid w:val="003961FF"/>
    <w:rsid w:val="003D1B78"/>
    <w:rsid w:val="00415794"/>
    <w:rsid w:val="00421E24"/>
    <w:rsid w:val="00471A4A"/>
    <w:rsid w:val="00475F21"/>
    <w:rsid w:val="00496718"/>
    <w:rsid w:val="004968E6"/>
    <w:rsid w:val="004B13B5"/>
    <w:rsid w:val="004C3A4A"/>
    <w:rsid w:val="004D189E"/>
    <w:rsid w:val="004E2B02"/>
    <w:rsid w:val="004E68E8"/>
    <w:rsid w:val="00542719"/>
    <w:rsid w:val="005B43E9"/>
    <w:rsid w:val="005F0377"/>
    <w:rsid w:val="0060597A"/>
    <w:rsid w:val="00633E72"/>
    <w:rsid w:val="00644221"/>
    <w:rsid w:val="00650189"/>
    <w:rsid w:val="006722AB"/>
    <w:rsid w:val="00672D0C"/>
    <w:rsid w:val="006747FE"/>
    <w:rsid w:val="00675D2E"/>
    <w:rsid w:val="006C26B4"/>
    <w:rsid w:val="00717ACB"/>
    <w:rsid w:val="0074182E"/>
    <w:rsid w:val="00760CB0"/>
    <w:rsid w:val="007646CA"/>
    <w:rsid w:val="008D6918"/>
    <w:rsid w:val="00900801"/>
    <w:rsid w:val="009623E7"/>
    <w:rsid w:val="00974AEE"/>
    <w:rsid w:val="009B0670"/>
    <w:rsid w:val="009C358A"/>
    <w:rsid w:val="009D0839"/>
    <w:rsid w:val="009D1418"/>
    <w:rsid w:val="00A05A48"/>
    <w:rsid w:val="00A0762A"/>
    <w:rsid w:val="00A1274F"/>
    <w:rsid w:val="00A156A2"/>
    <w:rsid w:val="00A229DE"/>
    <w:rsid w:val="00A35C82"/>
    <w:rsid w:val="00A41534"/>
    <w:rsid w:val="00A9461F"/>
    <w:rsid w:val="00AE067A"/>
    <w:rsid w:val="00AE3881"/>
    <w:rsid w:val="00B94887"/>
    <w:rsid w:val="00BA0082"/>
    <w:rsid w:val="00BB5E87"/>
    <w:rsid w:val="00BC63D3"/>
    <w:rsid w:val="00C01B79"/>
    <w:rsid w:val="00C078A7"/>
    <w:rsid w:val="00C6405E"/>
    <w:rsid w:val="00CB118F"/>
    <w:rsid w:val="00CD5E36"/>
    <w:rsid w:val="00CF3F53"/>
    <w:rsid w:val="00D23805"/>
    <w:rsid w:val="00D25841"/>
    <w:rsid w:val="00D4011F"/>
    <w:rsid w:val="00D408D5"/>
    <w:rsid w:val="00D42D58"/>
    <w:rsid w:val="00D72E89"/>
    <w:rsid w:val="00E15EE9"/>
    <w:rsid w:val="00E44FC9"/>
    <w:rsid w:val="00E612CB"/>
    <w:rsid w:val="00E748E2"/>
    <w:rsid w:val="00F506D8"/>
    <w:rsid w:val="00F519D9"/>
    <w:rsid w:val="00F65144"/>
    <w:rsid w:val="00F8445C"/>
    <w:rsid w:val="00FA109A"/>
    <w:rsid w:val="00FB383B"/>
    <w:rsid w:val="3B67777E"/>
    <w:rsid w:val="505CD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E4E472"/>
  <w15:chartTrackingRefBased/>
  <w15:docId w15:val="{0FACA38B-3A24-4D84-8B8E-A4FCB3DB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43E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rsid w:val="00FB383B"/>
    <w:rPr>
      <w:color w:val="0000FF"/>
      <w:u w:val="single"/>
    </w:rPr>
  </w:style>
  <w:style w:type="paragraph" w:styleId="Prrafodelista">
    <w:name w:val="List Paragraph"/>
    <w:aliases w:val="MCHIP_list paragraph,List Paragraph1,Recommendation,List with no spacing,Bullet List,FooterText,List Paragraph 1,List Paragraph Bullet,Bulleted List Level 1,Liste 1,Bullets,Ha,List Paragraph (numbered (a)),Capítulo"/>
    <w:basedOn w:val="Normal"/>
    <w:link w:val="PrrafodelistaCar"/>
    <w:uiPriority w:val="34"/>
    <w:qFormat/>
    <w:rsid w:val="00FB383B"/>
    <w:pPr>
      <w:spacing w:after="0" w:line="160" w:lineRule="atLeast"/>
      <w:ind w:left="720"/>
      <w:contextualSpacing/>
      <w:jc w:val="both"/>
    </w:pPr>
    <w:rPr>
      <w:rFonts w:ascii="Arial" w:hAnsi="Arial" w:eastAsia="Calibri" w:cs="Times New Roman"/>
      <w:sz w:val="24"/>
      <w:lang w:val="en-US"/>
    </w:rPr>
  </w:style>
  <w:style w:type="paragraph" w:styleId="Default" w:customStyle="1">
    <w:name w:val="Default"/>
    <w:rsid w:val="00FB383B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en-US"/>
    </w:rPr>
  </w:style>
  <w:style w:type="character" w:styleId="PrrafodelistaCar" w:customStyle="1">
    <w:name w:val="Párrafo de lista Car"/>
    <w:aliases w:val="MCHIP_list paragraph Car,List Paragraph1 Car,Recommendation Car,List with no spacing Car,Bullet List Car,FooterText Car,List Paragraph 1 Car,List Paragraph Bullet Car,Bulleted List Level 1 Car,Liste 1 Car,Bullets Car,Ha Car"/>
    <w:link w:val="Prrafodelista"/>
    <w:uiPriority w:val="34"/>
    <w:locked/>
    <w:rsid w:val="00FB383B"/>
    <w:rPr>
      <w:rFonts w:ascii="Arial" w:hAnsi="Arial" w:eastAsia="Calibri" w:cs="Times New Roman"/>
      <w:sz w:val="24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FB383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F0377"/>
    <w:pPr>
      <w:spacing w:before="100" w:beforeAutospacing="1" w:after="100" w:afterAutospacing="1" w:line="240" w:lineRule="auto"/>
    </w:pPr>
    <w:rPr>
      <w:rFonts w:ascii="Calibri" w:hAnsi="Calibri" w:cs="Calibri"/>
      <w:lang w:eastAsia="es-HN"/>
    </w:rPr>
  </w:style>
  <w:style w:type="paragraph" w:styleId="paragraph" w:customStyle="1">
    <w:name w:val="paragraph"/>
    <w:basedOn w:val="Normal"/>
    <w:rsid w:val="0060597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HN"/>
    </w:rPr>
  </w:style>
  <w:style w:type="character" w:styleId="normaltextrun" w:customStyle="1">
    <w:name w:val="normaltextrun"/>
    <w:basedOn w:val="Fuentedeprrafopredeter"/>
    <w:rsid w:val="0060597A"/>
  </w:style>
  <w:style w:type="character" w:styleId="eop" w:customStyle="1">
    <w:name w:val="eop"/>
    <w:basedOn w:val="Fuentedeprrafopredeter"/>
    <w:rsid w:val="00605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59039e23d164a90b99ec476af5860b6 xmlns="590760ea-7c04-49ba-9e2d-2e1ae63cd46f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Honduras Feed the Future Honduras Food Security and Agriculture Resilient Market Systems (FARMS) Activity</TermName>
          <TermId xmlns="http://schemas.microsoft.com/office/infopath/2007/PartnerControls">1ca55e45-52a9-4d2b-a7da-d9f63ca42d53</TermId>
        </TermInfo>
      </Terms>
    </n59039e23d164a90b99ec476af5860b6>
    <Resource-Type xmlns="590760ea-7c04-49ba-9e2d-2e1ae63cd46f">Grants and Subawards</Resource-Type>
    <Publish_x0020_Date xmlns="590760ea-7c04-49ba-9e2d-2e1ae63cd46f" xsi:nil="true"/>
    <lcf76f155ced4ddcb4097134ff3c332f xmlns="e20fd31e-b14b-4863-9361-e2d5d853b80d">
      <Terms xmlns="http://schemas.microsoft.com/office/infopath/2007/PartnerControls"/>
    </lcf76f155ced4ddcb4097134ff3c332f>
    <mf4589c01b734b839f0678f5df8cfc25 xmlns="590760ea-7c04-49ba-9e2d-2e1ae63cd46f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Honduras</TermName>
          <TermId xmlns="http://schemas.microsoft.com/office/infopath/2007/PartnerControls">82c53570-bc15-46a9-a6ee-fe2c516218d4</TermId>
        </TermInfo>
      </Terms>
    </mf4589c01b734b839f0678f5df8cfc25>
    <TaxCatchAll xmlns="4aa536ff-4e6f-4fc3-942c-9fece57e5976">
      <Value>40</Value>
      <Value>2</Value>
      <Value>1</Value>
      <Value>98</Value>
    </TaxCatchAll>
    <i478091d9414475f8b490923f12801ac xmlns="6997eef0-0884-4163-b436-5dcb57f926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Administrativo</TermName>
          <TermId xmlns="http://schemas.microsoft.com/office/infopath/2007/PartnerControls">61bb17a9-1159-4d1c-86e5-2344f2768202</TermId>
        </TermInfo>
      </Terms>
    </i478091d9414475f8b490923f12801ac>
    <Project_x0020_Period xmlns="590760ea-7c04-49ba-9e2d-2e1ae63cd46f">202110 - 202612</Project_x0020_Period>
    <Package_x0020_No xmlns="e20fd31e-b14b-4863-9361-e2d5d853b80d" xsi:nil="true"/>
    <lfdfb03b28f740609d1594671dd03e2a xmlns="590760ea-7c04-49ba-9e2d-2e1ae63cd46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Notice</TermName>
          <TermId xmlns="http://schemas.microsoft.com/office/infopath/2007/PartnerControls">6c52033a-b1ff-4010-b3c4-a9192da91075</TermId>
        </TermInfo>
      </Terms>
    </lfdfb03b28f740609d1594671dd03e2a>
    <Project_x0020_ID xmlns="590760ea-7c04-49ba-9e2d-2e1ae63cd46f">J2055</Project_x0020_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V Field Projects" ma:contentTypeID="0x0101004812D4F85B1F1543A88317432FED4F7C0100D9D168A2D24E0146AB1CEC1366A5F5B7" ma:contentTypeVersion="21" ma:contentTypeDescription="Create a new document." ma:contentTypeScope="" ma:versionID="0bfd818dd84755f9dd11ecef4b36a779">
  <xsd:schema xmlns:xsd="http://www.w3.org/2001/XMLSchema" xmlns:xs="http://www.w3.org/2001/XMLSchema" xmlns:p="http://schemas.microsoft.com/office/2006/metadata/properties" xmlns:ns2="4aa536ff-4e6f-4fc3-942c-9fece57e5976" xmlns:ns3="590760ea-7c04-49ba-9e2d-2e1ae63cd46f" xmlns:ns4="6997eef0-0884-4163-b436-5dcb57f926df" xmlns:ns5="e20fd31e-b14b-4863-9361-e2d5d853b80d" targetNamespace="http://schemas.microsoft.com/office/2006/metadata/properties" ma:root="true" ma:fieldsID="934a28c5cc0e8c113d459465ccda8c4f" ns2:_="" ns3:_="" ns4:_="" ns5:_="">
    <xsd:import namespace="4aa536ff-4e6f-4fc3-942c-9fece57e5976"/>
    <xsd:import namespace="590760ea-7c04-49ba-9e2d-2e1ae63cd46f"/>
    <xsd:import namespace="6997eef0-0884-4163-b436-5dcb57f926df"/>
    <xsd:import namespace="e20fd31e-b14b-4863-9361-e2d5d853b80d"/>
    <xsd:element name="properties">
      <xsd:complexType>
        <xsd:sequence>
          <xsd:element name="documentManagement">
            <xsd:complexType>
              <xsd:all>
                <xsd:element ref="ns3:Publish_x0020_Date" minOccurs="0"/>
                <xsd:element ref="ns3:Resource-Type" minOccurs="0"/>
                <xsd:element ref="ns3:Project_x0020_ID" minOccurs="0"/>
                <xsd:element ref="ns3:Project_x0020_Period" minOccurs="0"/>
                <xsd:element ref="ns2:TaxCatchAllLabel" minOccurs="0"/>
                <xsd:element ref="ns3:mf4589c01b734b839f0678f5df8cfc25" minOccurs="0"/>
                <xsd:element ref="ns3:n59039e23d164a90b99ec476af5860b6" minOccurs="0"/>
                <xsd:element ref="ns2:TaxCatchAll" minOccurs="0"/>
                <xsd:element ref="ns3:lfdfb03b28f740609d1594671dd03e2a" minOccurs="0"/>
                <xsd:element ref="ns4:i478091d9414475f8b490923f12801ac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Package_x0020_No" minOccurs="0"/>
                <xsd:element ref="ns5:lcf76f155ced4ddcb4097134ff3c332f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536ff-4e6f-4fc3-942c-9fece57e5976" elementFormDefault="qualified">
    <xsd:import namespace="http://schemas.microsoft.com/office/2006/documentManagement/types"/>
    <xsd:import namespace="http://schemas.microsoft.com/office/infopath/2007/PartnerControls"/>
    <xsd:element name="TaxCatchAllLabel" ma:index="9" nillable="true" ma:displayName="Taxonomy Catch All Column1" ma:hidden="true" ma:list="{5bed9a7a-86f1-4932-843d-996132b15adf}" ma:internalName="TaxCatchAllLabel" ma:readOnly="true" ma:showField="CatchAllDataLabel" ma:web="4aa536ff-4e6f-4fc3-942c-9fece57e59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8" nillable="true" ma:displayName="Taxonomy Catch All Column" ma:hidden="true" ma:list="{5bed9a7a-86f1-4932-843d-996132b15adf}" ma:internalName="TaxCatchAll" ma:showField="CatchAllData" ma:web="4aa536ff-4e6f-4fc3-942c-9fece57e59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760ea-7c04-49ba-9e2d-2e1ae63cd46f" elementFormDefault="qualified">
    <xsd:import namespace="http://schemas.microsoft.com/office/2006/documentManagement/types"/>
    <xsd:import namespace="http://schemas.microsoft.com/office/infopath/2007/PartnerControls"/>
    <xsd:element name="Publish_x0020_Date" ma:index="3" nillable="true" ma:displayName="Publish Date" ma:format="DateOnly" ma:internalName="Publish_x0020_Date">
      <xsd:simpleType>
        <xsd:restriction base="dms:DateTime"/>
      </xsd:simpleType>
    </xsd:element>
    <xsd:element name="Resource-Type" ma:index="4" nillable="true" ma:displayName="Resource-Type" ma:format="Dropdown" ma:internalName="Resource_x002d_Type">
      <xsd:simpleType>
        <xsd:restriction base="dms:Choice">
          <xsd:enumeration value="Communications"/>
          <xsd:enumeration value="Financial Management"/>
          <xsd:enumeration value="Governing Documents"/>
          <xsd:enumeration value="Grants and Subawards"/>
          <xsd:enumeration value="Human Resources"/>
          <xsd:enumeration value="Implementation"/>
          <xsd:enumeration value="Operations"/>
          <xsd:enumeration value="Procurement"/>
          <xsd:enumeration value="Monitoring and Evaluation"/>
        </xsd:restriction>
      </xsd:simpleType>
    </xsd:element>
    <xsd:element name="Project_x0020_ID" ma:index="6" nillable="true" ma:displayName="Project Code" ma:internalName="Project_x0020_ID">
      <xsd:simpleType>
        <xsd:restriction base="dms:Text">
          <xsd:maxLength value="255"/>
        </xsd:restriction>
      </xsd:simpleType>
    </xsd:element>
    <xsd:element name="Project_x0020_Period" ma:index="8" nillable="true" ma:displayName="Project Period" ma:internalName="Project_x0020_Period">
      <xsd:simpleType>
        <xsd:restriction base="dms:Text">
          <xsd:maxLength value="255"/>
        </xsd:restriction>
      </xsd:simpleType>
    </xsd:element>
    <xsd:element name="mf4589c01b734b839f0678f5df8cfc25" ma:index="13" nillable="true" ma:taxonomy="true" ma:internalName="mf4589c01b734b839f0678f5df8cfc25" ma:taxonomyFieldName="Country" ma:displayName="Country" ma:default="" ma:fieldId="{6f4589c0-1b73-4b83-9f06-78f5df8cfc25}" ma:sspId="dcea9d53-396a-4643-8c3b-a46bd9f06c0a" ma:termSetId="2b8e153c-a48b-4024-919a-b8f87b9d246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59039e23d164a90b99ec476af5860b6" ma:index="16" nillable="true" ma:taxonomy="true" ma:internalName="n59039e23d164a90b99ec476af5860b6" ma:taxonomyFieldName="Project_x0020_Name" ma:displayName="Project Name" ma:default="" ma:fieldId="{759039e2-3d16-4a90-b99e-c476af5860b6}" ma:sspId="dcea9d53-396a-4643-8c3b-a46bd9f06c0a" ma:termSetId="33e1c750-735b-4daf-883d-2f6ab6c669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dfb03b28f740609d1594671dd03e2a" ma:index="19" ma:taxonomy="true" ma:internalName="lfdfb03b28f740609d1594671dd03e2a" ma:taxonomyFieldName="Document_x0020_Type" ma:displayName="Document Type" ma:default="" ma:fieldId="{5fdfb03b-28f7-4060-9d15-94671dd03e2a}" ma:sspId="dcea9d53-396a-4643-8c3b-a46bd9f06c0a" ma:termSetId="33fe9bb6-ef29-4eb7-9224-8b4b94233dcf" ma:anchorId="e397b95e-b612-4f93-972a-c46d8861967d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7eef0-0884-4163-b436-5dcb57f926df" elementFormDefault="qualified">
    <xsd:import namespace="http://schemas.microsoft.com/office/2006/documentManagement/types"/>
    <xsd:import namespace="http://schemas.microsoft.com/office/infopath/2007/PartnerControls"/>
    <xsd:element name="i478091d9414475f8b490923f12801ac" ma:index="20" ma:taxonomy="true" ma:internalName="i478091d9414475f8b490923f12801ac" ma:taxonomyFieldName="Document_x0020_Category" ma:displayName="Document Category" ma:default="" ma:fieldId="{2478091d-9414-475f-8b49-0923f12801ac}" ma:sspId="dcea9d53-396a-4643-8c3b-a46bd9f06c0a" ma:termSetId="33fe9bb6-ef29-4eb7-9224-8b4b94233dcf" ma:anchorId="78b40acf-35d7-4919-aa0c-6c5c2d43131c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fd31e-b14b-4863-9361-e2d5d853b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Package_x0020_No" ma:index="25" nillable="true" ma:displayName="Package" ma:internalName="Package_x0020_No">
      <xsd:simpleType>
        <xsd:restriction base="dms:Text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dcea9d53-396a-4643-8c3b-a46bd9f06c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780066-AC04-4D12-8BFC-FF8D7FC9A36B}">
  <ds:schemaRefs>
    <ds:schemaRef ds:uri="http://schemas.microsoft.com/office/2006/metadata/properties"/>
    <ds:schemaRef ds:uri="4aa536ff-4e6f-4fc3-942c-9fece57e5976"/>
    <ds:schemaRef ds:uri="http://purl.org/dc/terms/"/>
    <ds:schemaRef ds:uri="http://purl.org/dc/elements/1.1/"/>
    <ds:schemaRef ds:uri="http://schemas.microsoft.com/office/2006/documentManagement/types"/>
    <ds:schemaRef ds:uri="6997eef0-0884-4163-b436-5dcb57f926df"/>
    <ds:schemaRef ds:uri="590760ea-7c04-49ba-9e2d-2e1ae63cd46f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20fd31e-b14b-4863-9361-e2d5d853b80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016513-AA99-4F10-9100-D9F03B48E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536ff-4e6f-4fc3-942c-9fece57e5976"/>
    <ds:schemaRef ds:uri="590760ea-7c04-49ba-9e2d-2e1ae63cd46f"/>
    <ds:schemaRef ds:uri="6997eef0-0884-4163-b436-5dcb57f926df"/>
    <ds:schemaRef ds:uri="e20fd31e-b14b-4863-9361-e2d5d853b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BE1802-68ED-4312-B5EE-71FE7D7773B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Suyapa Duron Coello</dc:creator>
  <cp:keywords/>
  <dc:description/>
  <cp:lastModifiedBy>Glenda Suyapa Duron Coello</cp:lastModifiedBy>
  <cp:revision>109</cp:revision>
  <dcterms:created xsi:type="dcterms:W3CDTF">2022-05-26T15:56:00Z</dcterms:created>
  <dcterms:modified xsi:type="dcterms:W3CDTF">2022-06-30T16:21:52Z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0x0101004812D4F85B1F1543A88317432FED4F7C0100D9D168A2D24E0146AB1CEC1366A5F5B7</vt:lpwstr>
  </property>
  <property fmtid="{D5CDD505-2E9C-101B-9397-08002B2CF9AE}" pid="3" name="Document_x0020_Type">
    <vt:lpwstr/>
  </property>
  <property fmtid="{D5CDD505-2E9C-101B-9397-08002B2CF9AE}" pid="4" name="MediaServiceImageTags">
    <vt:lpwstr/>
  </property>
  <property fmtid="{D5CDD505-2E9C-101B-9397-08002B2CF9AE}" pid="5" name="Document_x0020_Category">
    <vt:lpwstr/>
  </property>
  <property fmtid="{D5CDD505-2E9C-101B-9397-08002B2CF9AE}" pid="6" name="Country">
    <vt:lpwstr>2;#Honduras|82c53570-bc15-46a9-a6ee-fe2c516218d4</vt:lpwstr>
  </property>
  <property fmtid="{D5CDD505-2E9C-101B-9397-08002B2CF9AE}" pid="7" name="Project Name">
    <vt:lpwstr>1;#Honduras Feed the Future Honduras Food Security and Agriculture Resilient Market Systems (FARMS) Activity|1ca55e45-52a9-4d2b-a7da-d9f63ca42d53</vt:lpwstr>
  </property>
  <property fmtid="{D5CDD505-2E9C-101B-9397-08002B2CF9AE}" pid="8" name="Document Category">
    <vt:lpwstr>40;#Administrativo|61bb17a9-1159-4d1c-86e5-2344f2768202</vt:lpwstr>
  </property>
  <property fmtid="{D5CDD505-2E9C-101B-9397-08002B2CF9AE}" pid="9" name="Document Type">
    <vt:lpwstr>98;#Notice|6c52033a-b1ff-4010-b3c4-a9192da91075</vt:lpwstr>
  </property>
</Properties>
</file>